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FFBA19" w14:textId="398311A6" w:rsidR="00991D46" w:rsidRPr="002D6524" w:rsidRDefault="00991D46" w:rsidP="00991D46">
      <w:pPr>
        <w:pStyle w:val="Header"/>
        <w:tabs>
          <w:tab w:val="right" w:pos="8280"/>
          <w:tab w:val="right" w:pos="9639"/>
        </w:tabs>
        <w:jc w:val="both"/>
        <w:rPr>
          <w:rFonts w:cs="Arial"/>
          <w:noProof w:val="0"/>
          <w:sz w:val="24"/>
        </w:rPr>
      </w:pPr>
      <w:r w:rsidRPr="002D6524">
        <w:rPr>
          <w:rFonts w:cs="Arial"/>
          <w:sz w:val="24"/>
          <w:szCs w:val="24"/>
        </w:rPr>
        <w:t>3GPP TSG-RAN WG4 Meeting #</w:t>
      </w:r>
      <w:r>
        <w:rPr>
          <w:rFonts w:cs="Arial"/>
          <w:sz w:val="24"/>
          <w:szCs w:val="24"/>
        </w:rPr>
        <w:t>9</w:t>
      </w:r>
      <w:r w:rsidR="00824B5E">
        <w:rPr>
          <w:rFonts w:cs="Arial"/>
          <w:sz w:val="24"/>
          <w:szCs w:val="24"/>
        </w:rPr>
        <w:t>9</w:t>
      </w:r>
      <w:r>
        <w:rPr>
          <w:rFonts w:cs="Arial"/>
          <w:sz w:val="24"/>
          <w:szCs w:val="24"/>
        </w:rPr>
        <w:t>-e</w:t>
      </w:r>
      <w:r w:rsidRPr="002D6524">
        <w:rPr>
          <w:rFonts w:cs="Arial"/>
          <w:noProof w:val="0"/>
          <w:sz w:val="24"/>
        </w:rPr>
        <w:tab/>
      </w:r>
      <w:r w:rsidRPr="002D6524">
        <w:rPr>
          <w:rFonts w:cs="Arial"/>
          <w:noProof w:val="0"/>
          <w:sz w:val="24"/>
        </w:rPr>
        <w:tab/>
      </w:r>
      <w:r w:rsidR="00756D32" w:rsidRPr="00756D32">
        <w:rPr>
          <w:rFonts w:cs="Arial"/>
          <w:noProof w:val="0"/>
          <w:sz w:val="24"/>
        </w:rPr>
        <w:t>R4-2109199</w:t>
      </w:r>
    </w:p>
    <w:p w14:paraId="3C9318CA" w14:textId="7FF6B040" w:rsidR="00991D46" w:rsidRPr="000F6D9F" w:rsidRDefault="00991D46" w:rsidP="00991D46">
      <w:pPr>
        <w:pStyle w:val="Header"/>
        <w:tabs>
          <w:tab w:val="right" w:pos="8280"/>
          <w:tab w:val="right" w:pos="9639"/>
        </w:tabs>
        <w:jc w:val="both"/>
        <w:rPr>
          <w:rFonts w:cs="Arial"/>
          <w:sz w:val="24"/>
          <w:szCs w:val="24"/>
        </w:rPr>
      </w:pPr>
      <w:r w:rsidRPr="000F6D9F">
        <w:rPr>
          <w:rFonts w:cs="Arial"/>
          <w:sz w:val="24"/>
          <w:szCs w:val="24"/>
        </w:rPr>
        <w:t xml:space="preserve">E-meeting, </w:t>
      </w:r>
      <w:r>
        <w:rPr>
          <w:rFonts w:cs="Arial"/>
          <w:sz w:val="24"/>
          <w:szCs w:val="24"/>
        </w:rPr>
        <w:t>1</w:t>
      </w:r>
      <w:r w:rsidR="00824B5E">
        <w:rPr>
          <w:rFonts w:cs="Arial"/>
          <w:sz w:val="24"/>
          <w:szCs w:val="24"/>
        </w:rPr>
        <w:t>9</w:t>
      </w:r>
      <w:r>
        <w:rPr>
          <w:rFonts w:cs="Arial"/>
          <w:sz w:val="24"/>
          <w:szCs w:val="24"/>
        </w:rPr>
        <w:t xml:space="preserve"> </w:t>
      </w:r>
      <w:r w:rsidR="00824B5E">
        <w:rPr>
          <w:rFonts w:cs="Arial"/>
          <w:sz w:val="24"/>
          <w:szCs w:val="24"/>
        </w:rPr>
        <w:t>May</w:t>
      </w:r>
      <w:r w:rsidRPr="000F6D9F">
        <w:rPr>
          <w:rFonts w:cs="Arial"/>
          <w:sz w:val="24"/>
          <w:szCs w:val="24"/>
        </w:rPr>
        <w:t xml:space="preserve"> – </w:t>
      </w:r>
      <w:r>
        <w:rPr>
          <w:rFonts w:cs="Arial"/>
          <w:sz w:val="24"/>
          <w:szCs w:val="24"/>
        </w:rPr>
        <w:t>2</w:t>
      </w:r>
      <w:r w:rsidR="00824B5E">
        <w:rPr>
          <w:rFonts w:cs="Arial"/>
          <w:sz w:val="24"/>
          <w:szCs w:val="24"/>
        </w:rPr>
        <w:t>7</w:t>
      </w:r>
      <w:r w:rsidRPr="000F6D9F">
        <w:rPr>
          <w:rFonts w:cs="Arial"/>
          <w:sz w:val="24"/>
          <w:szCs w:val="24"/>
        </w:rPr>
        <w:t xml:space="preserve"> </w:t>
      </w:r>
      <w:r w:rsidR="00824B5E">
        <w:rPr>
          <w:rFonts w:cs="Arial"/>
          <w:sz w:val="24"/>
          <w:szCs w:val="24"/>
        </w:rPr>
        <w:t>May</w:t>
      </w:r>
      <w:r w:rsidRPr="000F6D9F">
        <w:rPr>
          <w:rFonts w:cs="Arial"/>
          <w:sz w:val="24"/>
          <w:szCs w:val="24"/>
        </w:rPr>
        <w:t>, 202</w:t>
      </w:r>
      <w:r>
        <w:rPr>
          <w:rFonts w:cs="Arial"/>
          <w:sz w:val="24"/>
          <w:szCs w:val="24"/>
        </w:rPr>
        <w:t>1</w:t>
      </w:r>
    </w:p>
    <w:p w14:paraId="722AD0B3" w14:textId="77777777" w:rsidR="00991D46" w:rsidRPr="002D6524" w:rsidRDefault="00991D46" w:rsidP="00991D46">
      <w:pPr>
        <w:tabs>
          <w:tab w:val="left" w:pos="1985"/>
        </w:tabs>
        <w:spacing w:before="0" w:after="0"/>
        <w:ind w:left="1975" w:hangingChars="823" w:hanging="1975"/>
        <w:jc w:val="both"/>
        <w:rPr>
          <w:rFonts w:ascii="Arial" w:hAnsi="Arial" w:cs="Arial"/>
          <w:sz w:val="24"/>
          <w:highlight w:val="yellow"/>
          <w:lang w:val="en-US"/>
        </w:rPr>
      </w:pPr>
    </w:p>
    <w:p w14:paraId="6F9562A1" w14:textId="2FBD016F" w:rsidR="00991D46" w:rsidRPr="002C1654" w:rsidRDefault="00991D46" w:rsidP="00991D46">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824B5E">
        <w:rPr>
          <w:rFonts w:ascii="Arial" w:hAnsi="Arial" w:cs="Arial"/>
          <w:b/>
          <w:sz w:val="24"/>
        </w:rPr>
        <w:t>9</w:t>
      </w:r>
      <w:r w:rsidRPr="00B827F1">
        <w:rPr>
          <w:rFonts w:ascii="Arial" w:hAnsi="Arial" w:cs="Arial"/>
          <w:b/>
          <w:sz w:val="24"/>
        </w:rPr>
        <w:t>.</w:t>
      </w:r>
      <w:r>
        <w:rPr>
          <w:rFonts w:ascii="Arial" w:hAnsi="Arial" w:cs="Arial"/>
          <w:b/>
          <w:sz w:val="24"/>
        </w:rPr>
        <w:t>1</w:t>
      </w:r>
      <w:r w:rsidR="00824B5E">
        <w:rPr>
          <w:rFonts w:ascii="Arial" w:hAnsi="Arial" w:cs="Arial"/>
          <w:b/>
          <w:sz w:val="24"/>
        </w:rPr>
        <w:t>1</w:t>
      </w:r>
      <w:r>
        <w:rPr>
          <w:rFonts w:ascii="Arial" w:hAnsi="Arial" w:cs="Arial"/>
          <w:b/>
          <w:sz w:val="24"/>
        </w:rPr>
        <w:t>.2.2</w:t>
      </w:r>
    </w:p>
    <w:p w14:paraId="50F5A137" w14:textId="77777777" w:rsidR="00991D46" w:rsidRPr="002C1654" w:rsidRDefault="00991D46" w:rsidP="00991D46">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7A369604" w14:textId="77777777" w:rsidR="00991D46" w:rsidRPr="002C1654" w:rsidRDefault="00991D46" w:rsidP="00991D46">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Pr="003318D8">
        <w:rPr>
          <w:rFonts w:ascii="Arial" w:hAnsi="Arial" w:cs="Arial"/>
          <w:b/>
          <w:sz w:val="24"/>
        </w:rPr>
        <w:t xml:space="preserve">Discussion on </w:t>
      </w:r>
      <w:r>
        <w:rPr>
          <w:rFonts w:ascii="Arial" w:hAnsi="Arial" w:cs="Arial"/>
          <w:b/>
          <w:sz w:val="24"/>
        </w:rPr>
        <w:t>MMSE-IRC requirements for scenario with intra-cell inter-user interference</w:t>
      </w:r>
    </w:p>
    <w:p w14:paraId="1B260BE5" w14:textId="77777777" w:rsidR="00991D46" w:rsidRPr="00146B4F" w:rsidRDefault="00991D46" w:rsidP="00991D46">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Pr="002C1654">
        <w:rPr>
          <w:rFonts w:ascii="Arial" w:hAnsi="Arial" w:cs="Arial"/>
          <w:b/>
          <w:sz w:val="24"/>
        </w:rPr>
        <w:t>Discussion</w:t>
      </w:r>
    </w:p>
    <w:p w14:paraId="1DA30E29" w14:textId="77777777" w:rsidR="00991D46" w:rsidRPr="00146B4F" w:rsidRDefault="00991D46" w:rsidP="00991D46">
      <w:pPr>
        <w:pStyle w:val="Heading1"/>
      </w:pPr>
      <w:r w:rsidRPr="00146B4F">
        <w:t>Introduction</w:t>
      </w:r>
    </w:p>
    <w:p w14:paraId="2E3F3A15" w14:textId="0055C7B7" w:rsidR="00991D46" w:rsidRDefault="00991D46" w:rsidP="00991D46">
      <w:pPr>
        <w:jc w:val="both"/>
      </w:pPr>
      <w:r>
        <w:t xml:space="preserve">In the </w:t>
      </w:r>
      <w:r w:rsidR="004814FA">
        <w:t>previous RAN4</w:t>
      </w:r>
      <w:r>
        <w:t xml:space="preserve"> meeting, </w:t>
      </w:r>
      <w:r w:rsidR="004814FA">
        <w:t xml:space="preserve">WF </w:t>
      </w:r>
      <w:r w:rsidR="004814FA" w:rsidRPr="00EE26B4">
        <w:t>on MMSE-IRC</w:t>
      </w:r>
      <w:r w:rsidR="004814FA">
        <w:t xml:space="preserve"> requirements </w:t>
      </w:r>
      <w:r w:rsidR="004814FA" w:rsidRPr="00EE26B4">
        <w:t>for intra-cell inter-user interference</w:t>
      </w:r>
      <w:r w:rsidR="004814FA">
        <w:t xml:space="preserve"> scenario</w:t>
      </w:r>
      <w:r>
        <w:t xml:space="preserve"> </w:t>
      </w:r>
      <w:r>
        <w:fldChar w:fldCharType="begin"/>
      </w:r>
      <w:r>
        <w:instrText xml:space="preserve"> REF _Ref67577326 \n \h </w:instrText>
      </w:r>
      <w:r>
        <w:fldChar w:fldCharType="separate"/>
      </w:r>
      <w:r w:rsidR="002B4971">
        <w:t>[1]</w:t>
      </w:r>
      <w:r>
        <w:fldChar w:fldCharType="end"/>
      </w:r>
      <w:r w:rsidR="004814FA">
        <w:t xml:space="preserve"> was approved</w:t>
      </w:r>
      <w:r>
        <w:t xml:space="preserve">. In this paper we provide our view on </w:t>
      </w:r>
      <w:r>
        <w:rPr>
          <w:lang w:val="en-US"/>
        </w:rPr>
        <w:t xml:space="preserve">UE requirements for MMSE-IRC receiver for scenario with </w:t>
      </w:r>
      <w:r w:rsidRPr="00E61E08">
        <w:rPr>
          <w:lang w:val="en-US"/>
        </w:rPr>
        <w:t>intra-cell inter-user interference</w:t>
      </w:r>
      <w:r>
        <w:t>.</w:t>
      </w:r>
    </w:p>
    <w:p w14:paraId="4AA3F645" w14:textId="77777777" w:rsidR="00991D46" w:rsidRPr="00146B4F" w:rsidRDefault="00991D46" w:rsidP="00991D46">
      <w:pPr>
        <w:pStyle w:val="Heading1"/>
      </w:pPr>
      <w:r>
        <w:t>Discussion</w:t>
      </w:r>
    </w:p>
    <w:p w14:paraId="0F2B8937" w14:textId="77777777" w:rsidR="00991D46" w:rsidRDefault="00991D46" w:rsidP="00991D46">
      <w:pPr>
        <w:pStyle w:val="Heading2"/>
        <w:rPr>
          <w:lang w:val="en-US"/>
        </w:rPr>
      </w:pPr>
      <w:r>
        <w:rPr>
          <w:lang w:val="en-US"/>
        </w:rPr>
        <w:t>MU-MIMO interference modelling</w:t>
      </w:r>
    </w:p>
    <w:p w14:paraId="143BB5C9" w14:textId="5D1B8437" w:rsidR="00991D46" w:rsidRDefault="00991D46" w:rsidP="00991D46">
      <w:pPr>
        <w:rPr>
          <w:lang w:val="en-US" w:eastAsia="ja-JP" w:bidi="hi-IN"/>
        </w:rPr>
      </w:pPr>
      <w:r>
        <w:rPr>
          <w:lang w:val="en-US" w:eastAsia="ja-JP" w:bidi="hi-IN"/>
        </w:rPr>
        <w:t xml:space="preserve">One of the open questions for requirements with intra-cell inter-user interference is practical MU-MIMO interference modeling. </w:t>
      </w:r>
      <w:r w:rsidR="008C5360">
        <w:rPr>
          <w:lang w:val="en-US" w:eastAsia="ja-JP" w:bidi="hi-IN"/>
        </w:rPr>
        <w:t>The following topics were discussed in the previous meeting:</w:t>
      </w:r>
    </w:p>
    <w:p w14:paraId="15C6B511" w14:textId="77777777" w:rsidR="008A2034" w:rsidRPr="008A2034" w:rsidRDefault="008A2034" w:rsidP="008A2034">
      <w:pPr>
        <w:pStyle w:val="ListParagraph"/>
        <w:numPr>
          <w:ilvl w:val="0"/>
          <w:numId w:val="11"/>
        </w:numPr>
        <w:tabs>
          <w:tab w:val="num" w:pos="720"/>
        </w:tabs>
        <w:rPr>
          <w:lang w:val="en-US" w:eastAsia="ja-JP" w:bidi="hi-IN"/>
        </w:rPr>
      </w:pPr>
      <w:r w:rsidRPr="008A2034">
        <w:rPr>
          <w:lang w:val="en-US" w:eastAsia="ja-JP" w:bidi="hi-IN"/>
        </w:rPr>
        <w:t>Paired UE number</w:t>
      </w:r>
    </w:p>
    <w:p w14:paraId="4E8F8961" w14:textId="25929816" w:rsidR="008A2034" w:rsidRDefault="008A2034" w:rsidP="008A2034">
      <w:pPr>
        <w:pStyle w:val="ListParagraph"/>
        <w:numPr>
          <w:ilvl w:val="0"/>
          <w:numId w:val="11"/>
        </w:numPr>
        <w:rPr>
          <w:lang w:val="en-US" w:eastAsia="ja-JP" w:bidi="hi-IN"/>
        </w:rPr>
      </w:pPr>
      <w:r w:rsidRPr="008A2034">
        <w:rPr>
          <w:lang w:val="en-US" w:eastAsia="ja-JP" w:bidi="hi-IN"/>
        </w:rPr>
        <w:t>Rank for target and interference PDSCH</w:t>
      </w:r>
    </w:p>
    <w:p w14:paraId="33F42124" w14:textId="77777777" w:rsidR="00CB15FD" w:rsidRPr="00CB15FD" w:rsidRDefault="00CB15FD" w:rsidP="00CB15FD">
      <w:pPr>
        <w:pStyle w:val="ListParagraph"/>
        <w:numPr>
          <w:ilvl w:val="0"/>
          <w:numId w:val="11"/>
        </w:numPr>
        <w:rPr>
          <w:lang w:val="en-US" w:eastAsia="ja-JP" w:bidi="hi-IN"/>
        </w:rPr>
      </w:pPr>
      <w:r w:rsidRPr="00CB15FD">
        <w:rPr>
          <w:lang w:val="en-US" w:eastAsia="ja-JP" w:bidi="hi-IN"/>
        </w:rPr>
        <w:t>Antenna configuration</w:t>
      </w:r>
    </w:p>
    <w:p w14:paraId="6CAAE57A" w14:textId="77777777" w:rsidR="00CB15FD" w:rsidRPr="00CB15FD" w:rsidRDefault="00CB15FD" w:rsidP="00CB15FD">
      <w:pPr>
        <w:pStyle w:val="ListParagraph"/>
        <w:numPr>
          <w:ilvl w:val="0"/>
          <w:numId w:val="11"/>
        </w:numPr>
        <w:rPr>
          <w:lang w:val="en-US" w:eastAsia="ja-JP" w:bidi="hi-IN"/>
        </w:rPr>
      </w:pPr>
      <w:r w:rsidRPr="00CB15FD">
        <w:rPr>
          <w:lang w:val="en-US" w:eastAsia="ja-JP" w:bidi="hi-IN"/>
        </w:rPr>
        <w:t>Codebook Type</w:t>
      </w:r>
    </w:p>
    <w:p w14:paraId="222144EB" w14:textId="77777777" w:rsidR="00CB15FD" w:rsidRPr="00CB15FD" w:rsidRDefault="00CB15FD" w:rsidP="00CB15FD">
      <w:pPr>
        <w:pStyle w:val="ListParagraph"/>
        <w:numPr>
          <w:ilvl w:val="0"/>
          <w:numId w:val="11"/>
        </w:numPr>
        <w:rPr>
          <w:lang w:val="en-US" w:eastAsia="ja-JP" w:bidi="hi-IN"/>
        </w:rPr>
      </w:pPr>
      <w:r w:rsidRPr="00CB15FD">
        <w:rPr>
          <w:lang w:val="en-US" w:eastAsia="ja-JP" w:bidi="hi-IN"/>
        </w:rPr>
        <w:t>PMI selection and precoding matrix generation</w:t>
      </w:r>
    </w:p>
    <w:p w14:paraId="03A8536C" w14:textId="77777777" w:rsidR="00CB15FD" w:rsidRPr="00CB15FD" w:rsidRDefault="00CB15FD" w:rsidP="00CB15FD">
      <w:pPr>
        <w:pStyle w:val="ListParagraph"/>
        <w:numPr>
          <w:ilvl w:val="0"/>
          <w:numId w:val="11"/>
        </w:numPr>
        <w:rPr>
          <w:lang w:val="en-US" w:eastAsia="ja-JP" w:bidi="hi-IN"/>
        </w:rPr>
      </w:pPr>
      <w:r w:rsidRPr="00CB15FD">
        <w:rPr>
          <w:lang w:val="en-US" w:eastAsia="ja-JP" w:bidi="hi-IN"/>
        </w:rPr>
        <w:t>PRB bundling size and precoding granularity</w:t>
      </w:r>
    </w:p>
    <w:p w14:paraId="6DE5BF46" w14:textId="220E436B" w:rsidR="00380EA1" w:rsidRPr="00380EA1" w:rsidRDefault="00380EA1" w:rsidP="00380EA1">
      <w:pPr>
        <w:pStyle w:val="ListParagraph"/>
        <w:numPr>
          <w:ilvl w:val="0"/>
          <w:numId w:val="11"/>
        </w:numPr>
        <w:rPr>
          <w:lang w:val="en-US" w:eastAsia="ja-JP" w:bidi="hi-IN"/>
        </w:rPr>
      </w:pPr>
      <w:r w:rsidRPr="00380EA1">
        <w:rPr>
          <w:lang w:val="en-US" w:eastAsia="ja-JP" w:bidi="hi-IN"/>
        </w:rPr>
        <w:t xml:space="preserve">DMRS ports </w:t>
      </w:r>
      <w:r>
        <w:rPr>
          <w:lang w:val="en-US" w:eastAsia="ja-JP" w:bidi="hi-IN"/>
        </w:rPr>
        <w:t>mapping</w:t>
      </w:r>
      <w:r w:rsidRPr="00380EA1">
        <w:rPr>
          <w:lang w:val="en-US" w:eastAsia="ja-JP" w:bidi="hi-IN"/>
        </w:rPr>
        <w:t xml:space="preserve"> </w:t>
      </w:r>
    </w:p>
    <w:p w14:paraId="03E1513F" w14:textId="5F751C8B" w:rsidR="008A2034" w:rsidRDefault="00ED5B02" w:rsidP="008A2034">
      <w:pPr>
        <w:pStyle w:val="ListParagraph"/>
        <w:numPr>
          <w:ilvl w:val="0"/>
          <w:numId w:val="11"/>
        </w:numPr>
        <w:rPr>
          <w:lang w:val="en-US" w:eastAsia="ja-JP" w:bidi="hi-IN"/>
        </w:rPr>
      </w:pPr>
      <w:r>
        <w:rPr>
          <w:lang w:val="en-US" w:eastAsia="ja-JP" w:bidi="hi-IN"/>
        </w:rPr>
        <w:t xml:space="preserve">DMRS configuration </w:t>
      </w:r>
      <w:r w:rsidR="003D2C9A" w:rsidRPr="003D2C9A">
        <w:rPr>
          <w:lang w:eastAsia="ja-JP" w:bidi="hi-IN"/>
        </w:rPr>
        <w:t>for all co-scheduled UEs</w:t>
      </w:r>
      <w:r w:rsidR="003D2C9A" w:rsidRPr="003D2C9A">
        <w:rPr>
          <w:lang w:val="en-US" w:eastAsia="ja-JP" w:bidi="hi-IN"/>
        </w:rPr>
        <w:t xml:space="preserve"> </w:t>
      </w:r>
      <w:r>
        <w:rPr>
          <w:lang w:val="en-US" w:eastAsia="ja-JP" w:bidi="hi-IN"/>
        </w:rPr>
        <w:t>(</w:t>
      </w:r>
      <w:r w:rsidR="003D2C9A">
        <w:rPr>
          <w:lang w:val="en-US" w:eastAsia="ja-JP" w:bidi="hi-IN"/>
        </w:rPr>
        <w:t xml:space="preserve">type, </w:t>
      </w:r>
      <w:r w:rsidR="00CC71C9" w:rsidRPr="00CC71C9">
        <w:rPr>
          <w:lang w:eastAsia="ja-JP" w:bidi="hi-IN"/>
        </w:rPr>
        <w:t>additional</w:t>
      </w:r>
      <w:r w:rsidR="00CC71C9">
        <w:rPr>
          <w:lang w:eastAsia="ja-JP" w:bidi="hi-IN"/>
        </w:rPr>
        <w:t xml:space="preserve"> DMRS</w:t>
      </w:r>
      <w:r w:rsidR="00CC71C9" w:rsidRPr="00CC71C9">
        <w:rPr>
          <w:lang w:eastAsia="ja-JP" w:bidi="hi-IN"/>
        </w:rPr>
        <w:t xml:space="preserve"> position</w:t>
      </w:r>
      <w:r w:rsidR="00CC71C9">
        <w:rPr>
          <w:lang w:eastAsia="ja-JP" w:bidi="hi-IN"/>
        </w:rPr>
        <w:t xml:space="preserve">, </w:t>
      </w:r>
      <w:r w:rsidR="00CC71C9" w:rsidRPr="00CC71C9">
        <w:rPr>
          <w:lang w:eastAsia="ja-JP" w:bidi="hi-IN"/>
        </w:rPr>
        <w:t>scrambling ID</w:t>
      </w:r>
      <w:r w:rsidR="00CC71C9">
        <w:rPr>
          <w:lang w:eastAsia="ja-JP" w:bidi="hi-IN"/>
        </w:rPr>
        <w:t>, cell ID</w:t>
      </w:r>
      <w:r>
        <w:rPr>
          <w:lang w:val="en-US" w:eastAsia="ja-JP" w:bidi="hi-IN"/>
        </w:rPr>
        <w:t>)</w:t>
      </w:r>
    </w:p>
    <w:p w14:paraId="2AD4E401" w14:textId="62228B80" w:rsidR="00CC71C9" w:rsidRDefault="0088681F" w:rsidP="00CC71C9">
      <w:pPr>
        <w:rPr>
          <w:lang w:val="en-US" w:eastAsia="ja-JP" w:bidi="hi-IN"/>
        </w:rPr>
      </w:pPr>
      <w:r>
        <w:rPr>
          <w:lang w:val="en-US" w:eastAsia="ja-JP" w:bidi="hi-IN"/>
        </w:rPr>
        <w:t>In this section we provide our view on all above topics</w:t>
      </w:r>
      <w:r w:rsidR="00B96A06">
        <w:rPr>
          <w:lang w:val="en-US" w:eastAsia="ja-JP" w:bidi="hi-IN"/>
        </w:rPr>
        <w:t>.</w:t>
      </w:r>
    </w:p>
    <w:p w14:paraId="2E54800D" w14:textId="1E9A6EC1" w:rsidR="0088681F" w:rsidRDefault="0088681F" w:rsidP="00CC71C9">
      <w:pPr>
        <w:rPr>
          <w:b/>
          <w:bCs/>
          <w:u w:val="single"/>
          <w:lang w:val="en-US" w:eastAsia="ja-JP" w:bidi="hi-IN"/>
        </w:rPr>
      </w:pPr>
      <w:r w:rsidRPr="0088681F">
        <w:rPr>
          <w:b/>
          <w:bCs/>
          <w:u w:val="single"/>
          <w:lang w:val="en-US" w:eastAsia="ja-JP" w:bidi="hi-IN"/>
        </w:rPr>
        <w:t>Paired UE number</w:t>
      </w:r>
    </w:p>
    <w:p w14:paraId="25979EF5" w14:textId="2CE1811A" w:rsidR="00BC2956" w:rsidRPr="00B96A06" w:rsidRDefault="00BC2956" w:rsidP="00CC71C9">
      <w:pPr>
        <w:rPr>
          <w:lang w:val="en-US" w:eastAsia="ja-JP" w:bidi="hi-IN"/>
        </w:rPr>
      </w:pPr>
      <w:r w:rsidRPr="00B96A06">
        <w:rPr>
          <w:lang w:val="en-US" w:eastAsia="ja-JP" w:bidi="hi-IN"/>
        </w:rPr>
        <w:t xml:space="preserve">The </w:t>
      </w:r>
      <w:r w:rsidR="00B96A06" w:rsidRPr="00B96A06">
        <w:rPr>
          <w:lang w:val="en-US" w:eastAsia="ja-JP" w:bidi="hi-IN"/>
        </w:rPr>
        <w:t>following agreements were reached in the previous meeting:</w:t>
      </w:r>
    </w:p>
    <w:tbl>
      <w:tblPr>
        <w:tblStyle w:val="TableGrid"/>
        <w:tblW w:w="0" w:type="auto"/>
        <w:tblLook w:val="00A0" w:firstRow="1" w:lastRow="0" w:firstColumn="1" w:lastColumn="0" w:noHBand="0" w:noVBand="0"/>
      </w:tblPr>
      <w:tblGrid>
        <w:gridCol w:w="9926"/>
      </w:tblGrid>
      <w:tr w:rsidR="0088681F" w14:paraId="72F40077" w14:textId="77777777" w:rsidTr="00BC2956">
        <w:tc>
          <w:tcPr>
            <w:tcW w:w="9926" w:type="dxa"/>
          </w:tcPr>
          <w:p w14:paraId="3AB25A07" w14:textId="77777777" w:rsidR="006B5C46" w:rsidRPr="006B5C46" w:rsidRDefault="006B5C46" w:rsidP="00B52303">
            <w:pPr>
              <w:numPr>
                <w:ilvl w:val="0"/>
                <w:numId w:val="3"/>
              </w:numPr>
              <w:tabs>
                <w:tab w:val="num" w:pos="284"/>
                <w:tab w:val="num" w:pos="2880"/>
              </w:tabs>
              <w:spacing w:before="60" w:after="60" w:line="280" w:lineRule="atLeast"/>
              <w:jc w:val="both"/>
              <w:rPr>
                <w:i/>
                <w:lang w:val="en-US"/>
              </w:rPr>
            </w:pPr>
            <w:r w:rsidRPr="006B5C46">
              <w:rPr>
                <w:i/>
                <w:lang w:val="en-US"/>
              </w:rPr>
              <w:t>Under 2Tx and 4Tx with random PMI for target UE, use 1 target UE + 1 interference UE as starting point for initial simulation</w:t>
            </w:r>
          </w:p>
          <w:p w14:paraId="67348ABE" w14:textId="77777777" w:rsidR="006B5C46" w:rsidRPr="006B5C46" w:rsidRDefault="006B5C46" w:rsidP="00B52303">
            <w:pPr>
              <w:numPr>
                <w:ilvl w:val="0"/>
                <w:numId w:val="3"/>
              </w:numPr>
              <w:tabs>
                <w:tab w:val="num" w:pos="284"/>
                <w:tab w:val="num" w:pos="2880"/>
              </w:tabs>
              <w:spacing w:before="60" w:after="60" w:line="280" w:lineRule="atLeast"/>
              <w:jc w:val="both"/>
              <w:rPr>
                <w:i/>
                <w:lang w:val="en-US"/>
              </w:rPr>
            </w:pPr>
            <w:r w:rsidRPr="006B5C46">
              <w:rPr>
                <w:i/>
                <w:lang w:val="en-US"/>
              </w:rPr>
              <w:t>For scenario of Tx more than 4, other options not precluded</w:t>
            </w:r>
          </w:p>
          <w:p w14:paraId="3C6111C8" w14:textId="7F89F5E0" w:rsidR="00B52303" w:rsidRPr="00B52303" w:rsidRDefault="006B5C46" w:rsidP="00B52303">
            <w:pPr>
              <w:numPr>
                <w:ilvl w:val="0"/>
                <w:numId w:val="3"/>
              </w:numPr>
              <w:tabs>
                <w:tab w:val="num" w:pos="284"/>
                <w:tab w:val="num" w:pos="2880"/>
              </w:tabs>
              <w:spacing w:before="60" w:after="60" w:line="280" w:lineRule="atLeast"/>
              <w:jc w:val="both"/>
              <w:rPr>
                <w:i/>
                <w:lang w:val="en-US"/>
              </w:rPr>
            </w:pPr>
            <w:r w:rsidRPr="006B5C46">
              <w:rPr>
                <w:i/>
                <w:lang w:val="en-US"/>
              </w:rPr>
              <w:t>Interested companies can bring analysis on scenarios of interference UE more than 1</w:t>
            </w:r>
          </w:p>
        </w:tc>
      </w:tr>
    </w:tbl>
    <w:p w14:paraId="03AC1916" w14:textId="381742D3" w:rsidR="008C5360" w:rsidRDefault="004E750A" w:rsidP="00991D46">
      <w:pPr>
        <w:rPr>
          <w:lang w:val="en-US" w:eastAsia="ja-JP" w:bidi="hi-IN"/>
        </w:rPr>
      </w:pPr>
      <w:r>
        <w:rPr>
          <w:lang w:val="en-US" w:eastAsia="ja-JP" w:bidi="hi-IN"/>
        </w:rPr>
        <w:t>Based on our analysis</w:t>
      </w:r>
      <w:r w:rsidR="009F31C6">
        <w:rPr>
          <w:lang w:val="en-US" w:eastAsia="ja-JP" w:bidi="hi-IN"/>
        </w:rPr>
        <w:t xml:space="preserve"> from </w:t>
      </w:r>
      <w:r w:rsidR="008C479B">
        <w:rPr>
          <w:lang w:val="en-US" w:eastAsia="ja-JP" w:bidi="hi-IN"/>
        </w:rPr>
        <w:t>Section 2.3</w:t>
      </w:r>
      <w:r w:rsidR="009F31C6">
        <w:rPr>
          <w:lang w:val="en-US" w:eastAsia="ja-JP" w:bidi="hi-IN"/>
        </w:rPr>
        <w:t xml:space="preserve">, it is sufficient to consider </w:t>
      </w:r>
      <w:r w:rsidR="00DC0579">
        <w:rPr>
          <w:lang w:val="en-US" w:eastAsia="ja-JP" w:bidi="hi-IN"/>
        </w:rPr>
        <w:t>scenario with</w:t>
      </w:r>
      <w:r w:rsidR="009506E8">
        <w:rPr>
          <w:lang w:val="en-US" w:eastAsia="ja-JP" w:bidi="hi-IN"/>
        </w:rPr>
        <w:t xml:space="preserve"> one</w:t>
      </w:r>
      <w:r w:rsidR="009F31C6" w:rsidRPr="009F31C6">
        <w:rPr>
          <w:lang w:val="en-US" w:eastAsia="ja-JP" w:bidi="hi-IN"/>
        </w:rPr>
        <w:t xml:space="preserve"> target UE </w:t>
      </w:r>
      <w:r w:rsidR="00DC0579">
        <w:rPr>
          <w:lang w:val="en-US" w:eastAsia="ja-JP" w:bidi="hi-IN"/>
        </w:rPr>
        <w:t>and</w:t>
      </w:r>
      <w:r w:rsidR="009F31C6" w:rsidRPr="009F31C6">
        <w:rPr>
          <w:lang w:val="en-US" w:eastAsia="ja-JP" w:bidi="hi-IN"/>
        </w:rPr>
        <w:t xml:space="preserve"> </w:t>
      </w:r>
      <w:r w:rsidR="009506E8">
        <w:rPr>
          <w:lang w:val="en-US" w:eastAsia="ja-JP" w:bidi="hi-IN"/>
        </w:rPr>
        <w:t>one</w:t>
      </w:r>
      <w:r w:rsidR="009F31C6" w:rsidRPr="009F31C6">
        <w:rPr>
          <w:lang w:val="en-US" w:eastAsia="ja-JP" w:bidi="hi-IN"/>
        </w:rPr>
        <w:t xml:space="preserve"> interference UE</w:t>
      </w:r>
      <w:r w:rsidR="004901F8">
        <w:rPr>
          <w:lang w:val="en-US" w:eastAsia="ja-JP" w:bidi="hi-IN"/>
        </w:rPr>
        <w:t xml:space="preserve"> from testing point of view. </w:t>
      </w:r>
      <w:r w:rsidR="00781AAA">
        <w:rPr>
          <w:lang w:val="en-US" w:eastAsia="ja-JP" w:bidi="hi-IN"/>
        </w:rPr>
        <w:t xml:space="preserve">For such scenario we </w:t>
      </w:r>
      <w:r w:rsidR="00210A03">
        <w:rPr>
          <w:lang w:val="en-US" w:eastAsia="ja-JP" w:bidi="hi-IN"/>
        </w:rPr>
        <w:t>can observe significant</w:t>
      </w:r>
      <w:r w:rsidR="00781AAA">
        <w:rPr>
          <w:lang w:val="en-US" w:eastAsia="ja-JP" w:bidi="hi-IN"/>
        </w:rPr>
        <w:t xml:space="preserve"> performance benefits of MMSE-IRC receiver over MMSE-MRC</w:t>
      </w:r>
      <w:r w:rsidR="00210A03">
        <w:rPr>
          <w:lang w:val="en-US" w:eastAsia="ja-JP" w:bidi="hi-IN"/>
        </w:rPr>
        <w:t>. Same time</w:t>
      </w:r>
      <w:r w:rsidR="00175F13">
        <w:rPr>
          <w:lang w:val="en-US" w:eastAsia="ja-JP" w:bidi="hi-IN"/>
        </w:rPr>
        <w:t xml:space="preserve">, considering of scenario with one </w:t>
      </w:r>
      <w:r w:rsidR="00175F13" w:rsidRPr="009F31C6">
        <w:rPr>
          <w:lang w:val="en-US" w:eastAsia="ja-JP" w:bidi="hi-IN"/>
        </w:rPr>
        <w:t>interference UE</w:t>
      </w:r>
      <w:r w:rsidR="00175F13">
        <w:rPr>
          <w:lang w:val="en-US" w:eastAsia="ja-JP" w:bidi="hi-IN"/>
        </w:rPr>
        <w:t xml:space="preserve"> will simplify test procedure</w:t>
      </w:r>
      <w:r w:rsidR="004A4E96">
        <w:rPr>
          <w:lang w:val="en-US" w:eastAsia="ja-JP" w:bidi="hi-IN"/>
        </w:rPr>
        <w:t xml:space="preserve"> and test configuration (especially procedure for </w:t>
      </w:r>
      <w:r w:rsidR="00CB15FD" w:rsidRPr="00CB15FD">
        <w:rPr>
          <w:lang w:val="en-US" w:eastAsia="ja-JP" w:bidi="hi-IN"/>
        </w:rPr>
        <w:t>PMI selection and precoding matrix generation</w:t>
      </w:r>
      <w:r w:rsidR="004A4E96">
        <w:rPr>
          <w:lang w:val="en-US" w:eastAsia="ja-JP" w:bidi="hi-IN"/>
        </w:rPr>
        <w:t>).</w:t>
      </w:r>
      <w:r w:rsidR="001A51E2">
        <w:rPr>
          <w:lang w:val="en-US" w:eastAsia="ja-JP" w:bidi="hi-IN"/>
        </w:rPr>
        <w:t xml:space="preserve"> Also, scenario </w:t>
      </w:r>
      <w:r w:rsidR="00FE4CE1">
        <w:rPr>
          <w:lang w:val="en-US" w:eastAsia="ja-JP" w:bidi="hi-IN"/>
        </w:rPr>
        <w:t>with more than one interference UE can be considered only for 4 Rx UEs</w:t>
      </w:r>
      <w:r w:rsidR="00ED5613">
        <w:rPr>
          <w:lang w:val="en-US" w:eastAsia="ja-JP" w:bidi="hi-IN"/>
        </w:rPr>
        <w:t>. Therefore, we suggest to focus on scenario</w:t>
      </w:r>
      <w:r w:rsidR="00DA33FE">
        <w:rPr>
          <w:lang w:val="en-US" w:eastAsia="ja-JP" w:bidi="hi-IN"/>
        </w:rPr>
        <w:t xml:space="preserve"> with one</w:t>
      </w:r>
      <w:r w:rsidR="00DA33FE" w:rsidRPr="009F31C6">
        <w:rPr>
          <w:lang w:val="en-US" w:eastAsia="ja-JP" w:bidi="hi-IN"/>
        </w:rPr>
        <w:t xml:space="preserve"> interference UE</w:t>
      </w:r>
      <w:r w:rsidR="00ED5613">
        <w:rPr>
          <w:lang w:val="en-US" w:eastAsia="ja-JP" w:bidi="hi-IN"/>
        </w:rPr>
        <w:t xml:space="preserve"> which will be applicable </w:t>
      </w:r>
      <w:r w:rsidR="008A377D">
        <w:rPr>
          <w:lang w:val="en-US" w:eastAsia="ja-JP" w:bidi="hi-IN"/>
        </w:rPr>
        <w:t>for all UEs (2 Rx and 4 Rx) and has simpler test configuration</w:t>
      </w:r>
      <w:r w:rsidR="00DA33FE">
        <w:rPr>
          <w:lang w:val="en-US" w:eastAsia="ja-JP" w:bidi="hi-IN"/>
        </w:rPr>
        <w:t>.</w:t>
      </w:r>
    </w:p>
    <w:p w14:paraId="676BAEDA" w14:textId="4D4C3B3F" w:rsidR="004A4E96" w:rsidRDefault="004A4E96" w:rsidP="00991D46">
      <w:pPr>
        <w:rPr>
          <w:b/>
          <w:bCs/>
          <w:u w:val="single"/>
          <w:lang w:val="en-US" w:eastAsia="ja-JP" w:bidi="hi-IN"/>
        </w:rPr>
      </w:pPr>
      <w:r w:rsidRPr="004A4E96">
        <w:rPr>
          <w:b/>
          <w:bCs/>
          <w:u w:val="single"/>
          <w:lang w:val="en-US" w:eastAsia="ja-JP" w:bidi="hi-IN"/>
        </w:rPr>
        <w:t>Rank for target and interference PDSCH</w:t>
      </w:r>
    </w:p>
    <w:p w14:paraId="3F78BCCD" w14:textId="77777777" w:rsidR="001E0368" w:rsidRPr="00B96A06" w:rsidRDefault="001E0368" w:rsidP="001E0368">
      <w:pPr>
        <w:rPr>
          <w:lang w:val="en-US" w:eastAsia="ja-JP" w:bidi="hi-IN"/>
        </w:rPr>
      </w:pPr>
      <w:r w:rsidRPr="00B96A06">
        <w:rPr>
          <w:lang w:val="en-US" w:eastAsia="ja-JP" w:bidi="hi-IN"/>
        </w:rPr>
        <w:t>The following agreements were reached in the previous meeting:</w:t>
      </w:r>
    </w:p>
    <w:tbl>
      <w:tblPr>
        <w:tblStyle w:val="TableGrid"/>
        <w:tblW w:w="0" w:type="auto"/>
        <w:tblLook w:val="04A0" w:firstRow="1" w:lastRow="0" w:firstColumn="1" w:lastColumn="0" w:noHBand="0" w:noVBand="1"/>
      </w:tblPr>
      <w:tblGrid>
        <w:gridCol w:w="9926"/>
      </w:tblGrid>
      <w:tr w:rsidR="00AF6ECA" w14:paraId="1BF84482" w14:textId="77777777" w:rsidTr="00AF6ECA">
        <w:tc>
          <w:tcPr>
            <w:tcW w:w="9926" w:type="dxa"/>
          </w:tcPr>
          <w:p w14:paraId="3A7F719C" w14:textId="77777777" w:rsidR="00AF6ECA" w:rsidRPr="00AF6ECA" w:rsidRDefault="00AF6ECA" w:rsidP="00B52303">
            <w:pPr>
              <w:numPr>
                <w:ilvl w:val="0"/>
                <w:numId w:val="3"/>
              </w:numPr>
              <w:tabs>
                <w:tab w:val="num" w:pos="284"/>
                <w:tab w:val="num" w:pos="2880"/>
              </w:tabs>
              <w:spacing w:before="60" w:after="60" w:line="280" w:lineRule="atLeast"/>
              <w:jc w:val="both"/>
              <w:rPr>
                <w:i/>
                <w:lang w:val="en-US"/>
              </w:rPr>
            </w:pPr>
            <w:r w:rsidRPr="00AF6ECA">
              <w:rPr>
                <w:i/>
                <w:lang w:val="en-US"/>
              </w:rPr>
              <w:lastRenderedPageBreak/>
              <w:t xml:space="preserve">Option 1: Rank 1 only </w:t>
            </w:r>
            <w:bookmarkStart w:id="2" w:name="_Hlk71182177"/>
            <w:r w:rsidRPr="00AF6ECA">
              <w:rPr>
                <w:i/>
                <w:lang w:val="en-US"/>
              </w:rPr>
              <w:t>for target UE and interference UE</w:t>
            </w:r>
            <w:bookmarkEnd w:id="2"/>
          </w:p>
          <w:p w14:paraId="4636333E" w14:textId="77777777" w:rsidR="00AF6ECA" w:rsidRPr="00AF6ECA" w:rsidRDefault="00AF6ECA" w:rsidP="00B52303">
            <w:pPr>
              <w:numPr>
                <w:ilvl w:val="0"/>
                <w:numId w:val="3"/>
              </w:numPr>
              <w:tabs>
                <w:tab w:val="num" w:pos="284"/>
                <w:tab w:val="num" w:pos="2880"/>
              </w:tabs>
              <w:spacing w:before="60" w:after="60" w:line="280" w:lineRule="atLeast"/>
              <w:jc w:val="both"/>
              <w:rPr>
                <w:i/>
                <w:lang w:val="en-US"/>
              </w:rPr>
            </w:pPr>
            <w:r w:rsidRPr="00AF6ECA">
              <w:rPr>
                <w:i/>
                <w:lang w:val="en-US"/>
              </w:rPr>
              <w:t>Option 2: Cover both rank 1 and rank 2 per UE</w:t>
            </w:r>
          </w:p>
          <w:p w14:paraId="2858B149" w14:textId="77777777" w:rsidR="00AF6ECA" w:rsidRPr="00AF6ECA" w:rsidRDefault="00AF6ECA" w:rsidP="00B52303">
            <w:pPr>
              <w:numPr>
                <w:ilvl w:val="1"/>
                <w:numId w:val="3"/>
              </w:numPr>
              <w:tabs>
                <w:tab w:val="num" w:pos="2880"/>
              </w:tabs>
              <w:spacing w:before="60" w:after="60" w:line="280" w:lineRule="atLeast"/>
              <w:jc w:val="both"/>
              <w:rPr>
                <w:i/>
                <w:lang w:val="en-US"/>
              </w:rPr>
            </w:pPr>
            <w:r w:rsidRPr="00AF6ECA">
              <w:rPr>
                <w:i/>
                <w:lang w:val="en-US"/>
              </w:rPr>
              <w:t>Option 2A: [1+1], [2+2] for target UE and interference UE</w:t>
            </w:r>
          </w:p>
          <w:p w14:paraId="6D95F63D" w14:textId="77777777" w:rsidR="00AF6ECA" w:rsidRPr="00AF6ECA" w:rsidRDefault="00AF6ECA" w:rsidP="00B52303">
            <w:pPr>
              <w:numPr>
                <w:ilvl w:val="1"/>
                <w:numId w:val="3"/>
              </w:numPr>
              <w:tabs>
                <w:tab w:val="num" w:pos="2880"/>
              </w:tabs>
              <w:spacing w:before="60" w:after="60" w:line="280" w:lineRule="atLeast"/>
              <w:jc w:val="both"/>
              <w:rPr>
                <w:i/>
                <w:lang w:val="en-US"/>
              </w:rPr>
            </w:pPr>
            <w:r w:rsidRPr="00AF6ECA">
              <w:rPr>
                <w:i/>
                <w:lang w:val="en-US"/>
              </w:rPr>
              <w:t>Option 2B: [1+1], [2+1] for target UE and interference UE</w:t>
            </w:r>
          </w:p>
          <w:p w14:paraId="2D146F42" w14:textId="77777777" w:rsidR="00AF6ECA" w:rsidRPr="00AF6ECA" w:rsidRDefault="00AF6ECA" w:rsidP="00B52303">
            <w:pPr>
              <w:numPr>
                <w:ilvl w:val="1"/>
                <w:numId w:val="3"/>
              </w:numPr>
              <w:tabs>
                <w:tab w:val="num" w:pos="2880"/>
              </w:tabs>
              <w:spacing w:before="60" w:after="60" w:line="280" w:lineRule="atLeast"/>
              <w:jc w:val="both"/>
              <w:rPr>
                <w:i/>
                <w:lang w:val="en-US"/>
              </w:rPr>
            </w:pPr>
            <w:r w:rsidRPr="00AF6ECA">
              <w:rPr>
                <w:i/>
                <w:lang w:val="en-US"/>
              </w:rPr>
              <w:t>Option 2C: [1+1], [1+2] for target UE and interference UE</w:t>
            </w:r>
          </w:p>
          <w:p w14:paraId="0BC83DD1" w14:textId="6CD7324A" w:rsidR="00AF6ECA" w:rsidRPr="00B52303" w:rsidRDefault="00AF6ECA" w:rsidP="00991D46">
            <w:pPr>
              <w:numPr>
                <w:ilvl w:val="1"/>
                <w:numId w:val="3"/>
              </w:numPr>
              <w:tabs>
                <w:tab w:val="num" w:pos="2880"/>
              </w:tabs>
              <w:spacing w:before="60" w:after="60" w:line="280" w:lineRule="atLeast"/>
              <w:jc w:val="both"/>
              <w:rPr>
                <w:i/>
                <w:lang w:val="en-US"/>
              </w:rPr>
            </w:pPr>
            <w:r w:rsidRPr="00AF6ECA">
              <w:rPr>
                <w:i/>
                <w:lang w:val="en-US"/>
              </w:rPr>
              <w:t>Note: Rank 2 only for 4RX case</w:t>
            </w:r>
          </w:p>
        </w:tc>
      </w:tr>
    </w:tbl>
    <w:p w14:paraId="46871E31" w14:textId="69EC8382" w:rsidR="004A4E96" w:rsidRDefault="0026448C" w:rsidP="00991D46">
      <w:pPr>
        <w:rPr>
          <w:lang w:val="en-US" w:eastAsia="ja-JP" w:bidi="hi-IN"/>
        </w:rPr>
      </w:pPr>
      <w:r>
        <w:rPr>
          <w:lang w:val="en-US" w:eastAsia="ja-JP" w:bidi="hi-IN"/>
        </w:rPr>
        <w:t xml:space="preserve">Based on our understanding, at least requirements for scenario </w:t>
      </w:r>
      <w:r w:rsidR="00DA33FE">
        <w:rPr>
          <w:lang w:val="en-US" w:eastAsia="ja-JP" w:bidi="hi-IN"/>
        </w:rPr>
        <w:t xml:space="preserve">with Rank 1 </w:t>
      </w:r>
      <w:r w:rsidR="00DA33FE" w:rsidRPr="00DA33FE">
        <w:rPr>
          <w:lang w:val="en-US" w:eastAsia="ja-JP" w:bidi="hi-IN"/>
        </w:rPr>
        <w:t>for target UE and interference UE</w:t>
      </w:r>
      <w:r w:rsidR="00DA33FE">
        <w:rPr>
          <w:lang w:val="en-US" w:eastAsia="ja-JP" w:bidi="hi-IN"/>
        </w:rPr>
        <w:t xml:space="preserve"> should be </w:t>
      </w:r>
      <w:r w:rsidR="00213177">
        <w:rPr>
          <w:lang w:val="en-US" w:eastAsia="ja-JP" w:bidi="hi-IN"/>
        </w:rPr>
        <w:t xml:space="preserve">defined, because it is the only scenario which can be tested for 2 Rx UE. As </w:t>
      </w:r>
      <w:r w:rsidR="002B4971">
        <w:rPr>
          <w:lang w:val="en-US" w:eastAsia="ja-JP" w:bidi="hi-IN"/>
        </w:rPr>
        <w:t xml:space="preserve">for scenario with Rank 2, we think that it will be sufficient to consider scenario with </w:t>
      </w:r>
      <w:r w:rsidR="00B62F71">
        <w:rPr>
          <w:lang w:val="en-US" w:eastAsia="ja-JP" w:bidi="hi-IN"/>
        </w:rPr>
        <w:t xml:space="preserve">Rank 2 for both UEs (target and interference), because testing for the highest possible rank can guaranty reliable </w:t>
      </w:r>
      <w:r w:rsidR="001B1079">
        <w:rPr>
          <w:lang w:val="en-US" w:eastAsia="ja-JP" w:bidi="hi-IN"/>
        </w:rPr>
        <w:t xml:space="preserve">performance for other </w:t>
      </w:r>
      <w:r w:rsidR="00A7795C">
        <w:rPr>
          <w:lang w:val="en-US" w:eastAsia="ja-JP" w:bidi="hi-IN"/>
        </w:rPr>
        <w:t>scenarios</w:t>
      </w:r>
      <w:r w:rsidR="001B1079">
        <w:rPr>
          <w:lang w:val="en-US" w:eastAsia="ja-JP" w:bidi="hi-IN"/>
        </w:rPr>
        <w:t>.</w:t>
      </w:r>
    </w:p>
    <w:p w14:paraId="4256C1B0" w14:textId="6453FBB3" w:rsidR="00557B01" w:rsidRDefault="00CB15FD" w:rsidP="00991D46">
      <w:pPr>
        <w:rPr>
          <w:b/>
          <w:bCs/>
          <w:u w:val="single"/>
          <w:lang w:val="en-US" w:eastAsia="ja-JP" w:bidi="hi-IN"/>
        </w:rPr>
      </w:pPr>
      <w:r w:rsidRPr="00CB15FD">
        <w:rPr>
          <w:b/>
          <w:bCs/>
          <w:u w:val="single"/>
          <w:lang w:val="en-US" w:eastAsia="ja-JP" w:bidi="hi-IN"/>
        </w:rPr>
        <w:t>Antenna configuration</w:t>
      </w:r>
    </w:p>
    <w:p w14:paraId="675605B5" w14:textId="77777777" w:rsidR="001E0368" w:rsidRPr="00B96A06" w:rsidRDefault="001E0368" w:rsidP="001E0368">
      <w:pPr>
        <w:rPr>
          <w:lang w:val="en-US" w:eastAsia="ja-JP" w:bidi="hi-IN"/>
        </w:rPr>
      </w:pPr>
      <w:r w:rsidRPr="00B96A06">
        <w:rPr>
          <w:lang w:val="en-US" w:eastAsia="ja-JP" w:bidi="hi-IN"/>
        </w:rPr>
        <w:t>The following agreements were reached in the previous meeting:</w:t>
      </w:r>
    </w:p>
    <w:tbl>
      <w:tblPr>
        <w:tblStyle w:val="TableGrid"/>
        <w:tblW w:w="0" w:type="auto"/>
        <w:tblLook w:val="04A0" w:firstRow="1" w:lastRow="0" w:firstColumn="1" w:lastColumn="0" w:noHBand="0" w:noVBand="1"/>
      </w:tblPr>
      <w:tblGrid>
        <w:gridCol w:w="9926"/>
      </w:tblGrid>
      <w:tr w:rsidR="00A22FA4" w14:paraId="28409E9C" w14:textId="77777777" w:rsidTr="00A22FA4">
        <w:tc>
          <w:tcPr>
            <w:tcW w:w="9926" w:type="dxa"/>
          </w:tcPr>
          <w:p w14:paraId="42CB65BD" w14:textId="77777777" w:rsidR="00A22FA4" w:rsidRPr="00A22FA4" w:rsidRDefault="00A22FA4" w:rsidP="00A22FA4">
            <w:pPr>
              <w:numPr>
                <w:ilvl w:val="0"/>
                <w:numId w:val="3"/>
              </w:numPr>
              <w:tabs>
                <w:tab w:val="num" w:pos="284"/>
                <w:tab w:val="num" w:pos="1440"/>
                <w:tab w:val="num" w:pos="2880"/>
              </w:tabs>
              <w:spacing w:before="60" w:after="60" w:line="280" w:lineRule="atLeast"/>
              <w:jc w:val="both"/>
              <w:rPr>
                <w:i/>
                <w:lang w:val="en-US"/>
              </w:rPr>
            </w:pPr>
            <w:r w:rsidRPr="00A22FA4">
              <w:rPr>
                <w:i/>
                <w:lang w:val="en-US"/>
              </w:rPr>
              <w:t>For Rx antenna number</w:t>
            </w:r>
          </w:p>
          <w:p w14:paraId="100ADE54" w14:textId="77777777" w:rsidR="00A22FA4" w:rsidRPr="00A22FA4" w:rsidRDefault="00A22FA4" w:rsidP="00A22FA4">
            <w:pPr>
              <w:numPr>
                <w:ilvl w:val="1"/>
                <w:numId w:val="3"/>
              </w:numPr>
              <w:tabs>
                <w:tab w:val="num" w:pos="2160"/>
                <w:tab w:val="num" w:pos="2880"/>
              </w:tabs>
              <w:spacing w:before="60" w:after="60" w:line="280" w:lineRule="atLeast"/>
              <w:jc w:val="both"/>
              <w:rPr>
                <w:i/>
                <w:lang w:val="en-US"/>
              </w:rPr>
            </w:pPr>
            <w:r w:rsidRPr="00A22FA4">
              <w:rPr>
                <w:i/>
                <w:lang w:val="en-US"/>
              </w:rPr>
              <w:t>Cover both 2Rx and 4Rx</w:t>
            </w:r>
          </w:p>
          <w:p w14:paraId="0BFFE7C1" w14:textId="77777777" w:rsidR="00A22FA4" w:rsidRPr="00A22FA4" w:rsidRDefault="00A22FA4" w:rsidP="00A22FA4">
            <w:pPr>
              <w:numPr>
                <w:ilvl w:val="0"/>
                <w:numId w:val="3"/>
              </w:numPr>
              <w:tabs>
                <w:tab w:val="num" w:pos="284"/>
                <w:tab w:val="num" w:pos="1440"/>
                <w:tab w:val="num" w:pos="2880"/>
              </w:tabs>
              <w:spacing w:before="60" w:after="60" w:line="280" w:lineRule="atLeast"/>
              <w:jc w:val="both"/>
              <w:rPr>
                <w:i/>
                <w:lang w:val="en-US"/>
              </w:rPr>
            </w:pPr>
            <w:r w:rsidRPr="00A22FA4">
              <w:rPr>
                <w:i/>
                <w:lang w:val="en-US"/>
              </w:rPr>
              <w:t>For Tx antenna number</w:t>
            </w:r>
          </w:p>
          <w:p w14:paraId="736A832B" w14:textId="77777777" w:rsidR="00A22FA4" w:rsidRPr="00A22FA4" w:rsidRDefault="00A22FA4" w:rsidP="00A22FA4">
            <w:pPr>
              <w:numPr>
                <w:ilvl w:val="1"/>
                <w:numId w:val="3"/>
              </w:numPr>
              <w:tabs>
                <w:tab w:val="num" w:pos="2160"/>
                <w:tab w:val="num" w:pos="2880"/>
              </w:tabs>
              <w:spacing w:before="60" w:after="60" w:line="280" w:lineRule="atLeast"/>
              <w:jc w:val="both"/>
              <w:rPr>
                <w:i/>
                <w:lang w:val="en-US"/>
              </w:rPr>
            </w:pPr>
            <w:r w:rsidRPr="00A22FA4">
              <w:rPr>
                <w:i/>
                <w:lang w:val="en-US"/>
              </w:rPr>
              <w:t>Using 2Tx and 4Tx with random PMI for target UE as starting point for initial simulation</w:t>
            </w:r>
          </w:p>
          <w:p w14:paraId="58370154" w14:textId="77777777" w:rsidR="00A22FA4" w:rsidRPr="00A22FA4" w:rsidRDefault="00A22FA4" w:rsidP="00A22FA4">
            <w:pPr>
              <w:numPr>
                <w:ilvl w:val="1"/>
                <w:numId w:val="3"/>
              </w:numPr>
              <w:tabs>
                <w:tab w:val="num" w:pos="2160"/>
                <w:tab w:val="num" w:pos="2880"/>
              </w:tabs>
              <w:spacing w:before="60" w:after="60" w:line="280" w:lineRule="atLeast"/>
              <w:jc w:val="both"/>
              <w:rPr>
                <w:i/>
                <w:lang w:val="en-US"/>
              </w:rPr>
            </w:pPr>
            <w:r w:rsidRPr="00A22FA4">
              <w:rPr>
                <w:i/>
                <w:lang w:val="en-US"/>
              </w:rPr>
              <w:t xml:space="preserve">Other options not excluded </w:t>
            </w:r>
          </w:p>
          <w:p w14:paraId="1B3DADC8" w14:textId="26004EC1" w:rsidR="00A22FA4" w:rsidRPr="00A22FA4" w:rsidRDefault="00A22FA4" w:rsidP="00991D46">
            <w:pPr>
              <w:numPr>
                <w:ilvl w:val="1"/>
                <w:numId w:val="3"/>
              </w:numPr>
              <w:tabs>
                <w:tab w:val="num" w:pos="2160"/>
                <w:tab w:val="num" w:pos="2880"/>
              </w:tabs>
              <w:spacing w:before="60" w:after="60" w:line="280" w:lineRule="atLeast"/>
              <w:jc w:val="both"/>
              <w:rPr>
                <w:i/>
                <w:lang w:val="en-US"/>
              </w:rPr>
            </w:pPr>
            <w:r w:rsidRPr="00A22FA4">
              <w:rPr>
                <w:i/>
                <w:lang w:val="en-US"/>
              </w:rPr>
              <w:t>Interested companies can bring analysis with 8Tx and 16Tx cases with following PMI for target UE</w:t>
            </w:r>
          </w:p>
        </w:tc>
      </w:tr>
    </w:tbl>
    <w:p w14:paraId="6CEAFCEB" w14:textId="650B428A" w:rsidR="00557B01" w:rsidRDefault="00FD7174" w:rsidP="00991D46">
      <w:pPr>
        <w:rPr>
          <w:lang w:val="en-US" w:eastAsia="ja-JP" w:bidi="hi-IN"/>
        </w:rPr>
      </w:pPr>
      <w:r>
        <w:rPr>
          <w:lang w:val="en-US" w:eastAsia="ja-JP" w:bidi="hi-IN"/>
        </w:rPr>
        <w:t xml:space="preserve">Based on our understanding, this topic depends on conclusion on precoding assumptions. In case </w:t>
      </w:r>
      <w:r w:rsidR="007F2DE2">
        <w:rPr>
          <w:lang w:val="en-US" w:eastAsia="ja-JP" w:bidi="hi-IN"/>
        </w:rPr>
        <w:t xml:space="preserve">random PMI will be used for requirements </w:t>
      </w:r>
      <w:r w:rsidR="00B84918">
        <w:rPr>
          <w:lang w:val="en-US" w:eastAsia="ja-JP" w:bidi="hi-IN"/>
        </w:rPr>
        <w:t xml:space="preserve">definition, we can consider only 2 Tx or 4 Tx cases, because random </w:t>
      </w:r>
      <w:r w:rsidR="00F1377D">
        <w:rPr>
          <w:lang w:val="en-US" w:eastAsia="ja-JP" w:bidi="hi-IN"/>
        </w:rPr>
        <w:t>PMI</w:t>
      </w:r>
      <w:r w:rsidR="001F6E3C">
        <w:rPr>
          <w:lang w:val="en-US" w:eastAsia="ja-JP" w:bidi="hi-IN"/>
        </w:rPr>
        <w:t xml:space="preserve"> does not lead to poor PDSCH performance for these scenarios. </w:t>
      </w:r>
      <w:r w:rsidR="006959BA">
        <w:rPr>
          <w:lang w:val="en-US" w:eastAsia="ja-JP" w:bidi="hi-IN"/>
        </w:rPr>
        <w:t xml:space="preserve">8 Tx and 16 Tx cases can be considered only with follow </w:t>
      </w:r>
      <w:r w:rsidR="00F1377D">
        <w:rPr>
          <w:lang w:val="en-US" w:eastAsia="ja-JP" w:bidi="hi-IN"/>
        </w:rPr>
        <w:t xml:space="preserve">PMI. </w:t>
      </w:r>
      <w:r w:rsidR="000F4C82">
        <w:rPr>
          <w:lang w:val="en-US" w:eastAsia="ja-JP" w:bidi="hi-IN"/>
        </w:rPr>
        <w:t>Therefore, we suggest first discuss the precoding assumptions and then come back to this topic.</w:t>
      </w:r>
    </w:p>
    <w:p w14:paraId="7C048F02" w14:textId="4925B4AA" w:rsidR="000F4C82" w:rsidRDefault="00CB15FD" w:rsidP="00991D46">
      <w:pPr>
        <w:rPr>
          <w:b/>
          <w:bCs/>
          <w:u w:val="single"/>
          <w:lang w:val="en-US" w:eastAsia="ja-JP" w:bidi="hi-IN"/>
        </w:rPr>
      </w:pPr>
      <w:r w:rsidRPr="00CB15FD">
        <w:rPr>
          <w:b/>
          <w:bCs/>
          <w:u w:val="single"/>
          <w:lang w:val="en-US" w:eastAsia="ja-JP" w:bidi="hi-IN"/>
        </w:rPr>
        <w:t>Codebook Type</w:t>
      </w:r>
    </w:p>
    <w:p w14:paraId="36E65104" w14:textId="77777777" w:rsidR="00312992" w:rsidRPr="00B96A06" w:rsidRDefault="00312992" w:rsidP="00312992">
      <w:pPr>
        <w:rPr>
          <w:lang w:val="en-US" w:eastAsia="ja-JP" w:bidi="hi-IN"/>
        </w:rPr>
      </w:pPr>
      <w:r w:rsidRPr="00B96A06">
        <w:rPr>
          <w:lang w:val="en-US" w:eastAsia="ja-JP" w:bidi="hi-IN"/>
        </w:rPr>
        <w:t>The following agreements were reached in the previous meeting:</w:t>
      </w:r>
    </w:p>
    <w:tbl>
      <w:tblPr>
        <w:tblStyle w:val="TableGrid"/>
        <w:tblW w:w="0" w:type="auto"/>
        <w:tblLook w:val="04A0" w:firstRow="1" w:lastRow="0" w:firstColumn="1" w:lastColumn="0" w:noHBand="0" w:noVBand="1"/>
      </w:tblPr>
      <w:tblGrid>
        <w:gridCol w:w="9926"/>
      </w:tblGrid>
      <w:tr w:rsidR="00D50EE9" w14:paraId="47D28454" w14:textId="77777777" w:rsidTr="00D50EE9">
        <w:tc>
          <w:tcPr>
            <w:tcW w:w="9926" w:type="dxa"/>
          </w:tcPr>
          <w:p w14:paraId="1F76BA68" w14:textId="538F6288" w:rsidR="00D50EE9" w:rsidRPr="00D50EE9" w:rsidRDefault="00D50EE9" w:rsidP="00D50EE9">
            <w:pPr>
              <w:numPr>
                <w:ilvl w:val="0"/>
                <w:numId w:val="3"/>
              </w:numPr>
              <w:tabs>
                <w:tab w:val="num" w:pos="284"/>
                <w:tab w:val="num" w:pos="1440"/>
                <w:tab w:val="num" w:pos="2880"/>
              </w:tabs>
              <w:spacing w:before="60" w:after="60" w:line="280" w:lineRule="atLeast"/>
              <w:jc w:val="both"/>
              <w:rPr>
                <w:i/>
                <w:lang w:val="en-US"/>
              </w:rPr>
            </w:pPr>
            <w:r w:rsidRPr="00D50EE9">
              <w:rPr>
                <w:i/>
                <w:lang w:val="en-US"/>
              </w:rPr>
              <w:t>Option 1: Type I Single Panel only</w:t>
            </w:r>
          </w:p>
          <w:p w14:paraId="28D9DD95" w14:textId="77777777" w:rsidR="00D50EE9" w:rsidRPr="00D50EE9" w:rsidRDefault="00D50EE9" w:rsidP="00D50EE9">
            <w:pPr>
              <w:numPr>
                <w:ilvl w:val="0"/>
                <w:numId w:val="3"/>
              </w:numPr>
              <w:tabs>
                <w:tab w:val="num" w:pos="284"/>
                <w:tab w:val="num" w:pos="1440"/>
                <w:tab w:val="num" w:pos="2880"/>
              </w:tabs>
              <w:spacing w:before="60" w:after="60" w:line="280" w:lineRule="atLeast"/>
              <w:jc w:val="both"/>
              <w:rPr>
                <w:i/>
                <w:lang w:val="en-US"/>
              </w:rPr>
            </w:pPr>
            <w:r w:rsidRPr="00D50EE9">
              <w:rPr>
                <w:i/>
                <w:lang w:val="en-US"/>
              </w:rPr>
              <w:t>Option 2: Cover Type I Single Panel and Type II codebook</w:t>
            </w:r>
          </w:p>
          <w:p w14:paraId="49AE8935" w14:textId="4DDC232D" w:rsidR="00D50EE9" w:rsidRPr="007C64DF" w:rsidRDefault="00D50EE9" w:rsidP="00991D46">
            <w:pPr>
              <w:numPr>
                <w:ilvl w:val="1"/>
                <w:numId w:val="3"/>
              </w:numPr>
              <w:tabs>
                <w:tab w:val="num" w:pos="2160"/>
                <w:tab w:val="num" w:pos="2880"/>
              </w:tabs>
              <w:spacing w:before="60" w:after="60" w:line="280" w:lineRule="atLeast"/>
              <w:jc w:val="both"/>
              <w:rPr>
                <w:i/>
                <w:lang w:val="en-US"/>
              </w:rPr>
            </w:pPr>
            <w:r w:rsidRPr="00D50EE9">
              <w:rPr>
                <w:i/>
                <w:lang w:val="en-US"/>
              </w:rPr>
              <w:t>Option 2A:  For 2Tx and 4Tx, use Type I SP codebook. Type II precoder can also be applied for 4Tx</w:t>
            </w:r>
          </w:p>
        </w:tc>
      </w:tr>
    </w:tbl>
    <w:p w14:paraId="4690AA69" w14:textId="5C13D818" w:rsidR="00312992" w:rsidRPr="007C64DF" w:rsidRDefault="007C64DF" w:rsidP="00991D46">
      <w:pPr>
        <w:rPr>
          <w:lang w:val="en-US" w:eastAsia="ja-JP" w:bidi="hi-IN"/>
        </w:rPr>
      </w:pPr>
      <w:r w:rsidRPr="007C64DF">
        <w:rPr>
          <w:lang w:val="en-US" w:eastAsia="ja-JP" w:bidi="hi-IN"/>
        </w:rPr>
        <w:t>Type</w:t>
      </w:r>
      <w:r>
        <w:rPr>
          <w:lang w:val="en-US" w:eastAsia="ja-JP" w:bidi="hi-IN"/>
        </w:rPr>
        <w:t xml:space="preserve"> II codebook is optional UE </w:t>
      </w:r>
      <w:r w:rsidR="00CD050F">
        <w:rPr>
          <w:lang w:val="en-US" w:eastAsia="ja-JP" w:bidi="hi-IN"/>
        </w:rPr>
        <w:t>feature</w:t>
      </w:r>
      <w:r w:rsidR="00A877A0">
        <w:rPr>
          <w:lang w:val="en-US" w:eastAsia="ja-JP" w:bidi="hi-IN"/>
        </w:rPr>
        <w:t xml:space="preserve"> and</w:t>
      </w:r>
      <w:r w:rsidR="00CD050F">
        <w:rPr>
          <w:lang w:val="en-US" w:eastAsia="ja-JP" w:bidi="hi-IN"/>
        </w:rPr>
        <w:t xml:space="preserve"> </w:t>
      </w:r>
      <w:r w:rsidR="00930D55">
        <w:rPr>
          <w:lang w:val="en-US" w:eastAsia="ja-JP" w:bidi="hi-IN"/>
        </w:rPr>
        <w:t xml:space="preserve">MU-MIMO </w:t>
      </w:r>
      <w:r w:rsidR="008E03A7">
        <w:rPr>
          <w:lang w:val="en-US" w:eastAsia="ja-JP" w:bidi="hi-IN"/>
        </w:rPr>
        <w:t xml:space="preserve">operation with such codebook </w:t>
      </w:r>
      <w:r w:rsidR="00E07E67">
        <w:rPr>
          <w:lang w:val="en-US" w:eastAsia="ja-JP" w:bidi="hi-IN"/>
        </w:rPr>
        <w:t xml:space="preserve">can be tested only for certain UEs. </w:t>
      </w:r>
      <w:r w:rsidR="00A877A0">
        <w:rPr>
          <w:lang w:val="en-US" w:eastAsia="ja-JP" w:bidi="hi-IN"/>
        </w:rPr>
        <w:t xml:space="preserve">Therefore, </w:t>
      </w:r>
      <w:r w:rsidR="00E07E67">
        <w:rPr>
          <w:lang w:val="en-US" w:eastAsia="ja-JP" w:bidi="hi-IN"/>
        </w:rPr>
        <w:t xml:space="preserve">we </w:t>
      </w:r>
      <w:r w:rsidR="002B11B9">
        <w:rPr>
          <w:lang w:val="en-US" w:eastAsia="ja-JP" w:bidi="hi-IN"/>
        </w:rPr>
        <w:t xml:space="preserve">think that requirements should be defined at least for Type I codebook to ensure that </w:t>
      </w:r>
      <w:r w:rsidR="00AA60D6">
        <w:rPr>
          <w:lang w:val="en-US" w:eastAsia="ja-JP" w:bidi="hi-IN"/>
        </w:rPr>
        <w:t xml:space="preserve">we can </w:t>
      </w:r>
      <w:r w:rsidR="00817E30">
        <w:rPr>
          <w:lang w:val="en-US" w:eastAsia="ja-JP" w:bidi="hi-IN"/>
        </w:rPr>
        <w:t xml:space="preserve">verify correct MU-MIMO processing for all UEs. </w:t>
      </w:r>
      <w:r w:rsidR="00A877A0">
        <w:rPr>
          <w:lang w:val="en-US" w:eastAsia="ja-JP" w:bidi="hi-IN"/>
        </w:rPr>
        <w:t>Same time,</w:t>
      </w:r>
      <w:r w:rsidR="00B335B6">
        <w:rPr>
          <w:lang w:val="en-US" w:eastAsia="ja-JP" w:bidi="hi-IN"/>
        </w:rPr>
        <w:t xml:space="preserve"> </w:t>
      </w:r>
      <w:r w:rsidR="00894542">
        <w:rPr>
          <w:lang w:val="en-US" w:eastAsia="ja-JP" w:bidi="hi-IN"/>
        </w:rPr>
        <w:t xml:space="preserve">from demodulation point of view </w:t>
      </w:r>
      <w:r w:rsidR="00B335B6">
        <w:rPr>
          <w:lang w:val="en-US" w:eastAsia="ja-JP" w:bidi="hi-IN"/>
        </w:rPr>
        <w:t xml:space="preserve">receive processing for </w:t>
      </w:r>
      <w:r w:rsidR="00F82879">
        <w:rPr>
          <w:lang w:val="en-US" w:eastAsia="ja-JP" w:bidi="hi-IN"/>
        </w:rPr>
        <w:t xml:space="preserve">both scenarios (Type I or Type II) will be the same and introduction of additional test with Type II codebook </w:t>
      </w:r>
      <w:r w:rsidR="007E1C78">
        <w:rPr>
          <w:lang w:val="en-US" w:eastAsia="ja-JP" w:bidi="hi-IN"/>
        </w:rPr>
        <w:t xml:space="preserve">will </w:t>
      </w:r>
      <w:r w:rsidR="00D84B09">
        <w:rPr>
          <w:lang w:val="en-US" w:eastAsia="ja-JP" w:bidi="hi-IN"/>
        </w:rPr>
        <w:t>lead to just</w:t>
      </w:r>
      <w:r w:rsidR="007E1C78">
        <w:rPr>
          <w:lang w:val="en-US" w:eastAsia="ja-JP" w:bidi="hi-IN"/>
        </w:rPr>
        <w:t xml:space="preserve"> changing in </w:t>
      </w:r>
      <w:r w:rsidR="006C677E">
        <w:rPr>
          <w:lang w:val="en-US" w:eastAsia="ja-JP" w:bidi="hi-IN"/>
        </w:rPr>
        <w:t xml:space="preserve">transmit signals parameters. Requirements with Type II codebooks are already defined in Rel-16. Therefore, </w:t>
      </w:r>
      <w:r w:rsidR="004808CD">
        <w:rPr>
          <w:lang w:val="en-US" w:eastAsia="ja-JP" w:bidi="hi-IN"/>
        </w:rPr>
        <w:t xml:space="preserve">there is no any additional test coverage </w:t>
      </w:r>
      <w:r w:rsidR="00E350AE">
        <w:rPr>
          <w:lang w:val="en-US" w:eastAsia="ja-JP" w:bidi="hi-IN"/>
        </w:rPr>
        <w:t>in case MU-MIMO requirements with Type II co</w:t>
      </w:r>
      <w:r w:rsidR="00EE6ED5">
        <w:rPr>
          <w:lang w:val="en-US" w:eastAsia="ja-JP" w:bidi="hi-IN"/>
        </w:rPr>
        <w:t>debook will be defined in addition to MU-MIMO requirements with Type I codebook.</w:t>
      </w:r>
    </w:p>
    <w:p w14:paraId="1FB3750B" w14:textId="6C7465AA" w:rsidR="00A7795C" w:rsidRDefault="00CB15FD" w:rsidP="00991D46">
      <w:pPr>
        <w:rPr>
          <w:b/>
          <w:bCs/>
          <w:u w:val="single"/>
          <w:lang w:val="en-US" w:eastAsia="ja-JP" w:bidi="hi-IN"/>
        </w:rPr>
      </w:pPr>
      <w:r w:rsidRPr="00CB15FD">
        <w:rPr>
          <w:b/>
          <w:bCs/>
          <w:u w:val="single"/>
          <w:lang w:val="en-US" w:eastAsia="ja-JP" w:bidi="hi-IN"/>
        </w:rPr>
        <w:t>PMI selection and precoding matrix generation</w:t>
      </w:r>
    </w:p>
    <w:p w14:paraId="486D2411" w14:textId="38FC45CA" w:rsidR="00F22EBE" w:rsidRPr="00F22EBE" w:rsidRDefault="00F22EBE" w:rsidP="00991D46">
      <w:pPr>
        <w:rPr>
          <w:lang w:val="en-US" w:eastAsia="ja-JP" w:bidi="hi-IN"/>
        </w:rPr>
      </w:pPr>
      <w:r w:rsidRPr="00B96A06">
        <w:rPr>
          <w:lang w:val="en-US" w:eastAsia="ja-JP" w:bidi="hi-IN"/>
        </w:rPr>
        <w:t>The following agreements were reached in the previous meeting:</w:t>
      </w:r>
    </w:p>
    <w:tbl>
      <w:tblPr>
        <w:tblStyle w:val="TableGrid"/>
        <w:tblW w:w="0" w:type="auto"/>
        <w:tblLook w:val="04A0" w:firstRow="1" w:lastRow="0" w:firstColumn="1" w:lastColumn="0" w:noHBand="0" w:noVBand="1"/>
      </w:tblPr>
      <w:tblGrid>
        <w:gridCol w:w="9926"/>
      </w:tblGrid>
      <w:tr w:rsidR="00EE6ED5" w14:paraId="130D8CD2" w14:textId="77777777" w:rsidTr="00EE6ED5">
        <w:tc>
          <w:tcPr>
            <w:tcW w:w="9926" w:type="dxa"/>
          </w:tcPr>
          <w:p w14:paraId="027038CE" w14:textId="77777777" w:rsidR="005C06D0" w:rsidRPr="005C06D0" w:rsidRDefault="005C06D0" w:rsidP="005C06D0">
            <w:pPr>
              <w:numPr>
                <w:ilvl w:val="0"/>
                <w:numId w:val="3"/>
              </w:numPr>
              <w:tabs>
                <w:tab w:val="num" w:pos="284"/>
                <w:tab w:val="num" w:pos="1440"/>
                <w:tab w:val="num" w:pos="2880"/>
              </w:tabs>
              <w:spacing w:before="60" w:after="60" w:line="280" w:lineRule="atLeast"/>
              <w:jc w:val="both"/>
              <w:rPr>
                <w:i/>
                <w:lang w:val="en-US"/>
              </w:rPr>
            </w:pPr>
            <w:r w:rsidRPr="005C06D0">
              <w:rPr>
                <w:i/>
                <w:lang w:val="en-US"/>
              </w:rPr>
              <w:t xml:space="preserve">Option 1: Random based target UE PMI selection </w:t>
            </w:r>
          </w:p>
          <w:p w14:paraId="263FEEBC" w14:textId="77777777" w:rsidR="005C06D0" w:rsidRPr="005C06D0" w:rsidRDefault="005C06D0" w:rsidP="005C06D0">
            <w:pPr>
              <w:numPr>
                <w:ilvl w:val="1"/>
                <w:numId w:val="3"/>
              </w:numPr>
              <w:tabs>
                <w:tab w:val="num" w:pos="2160"/>
                <w:tab w:val="num" w:pos="2880"/>
              </w:tabs>
              <w:spacing w:before="60" w:after="60" w:line="280" w:lineRule="atLeast"/>
              <w:jc w:val="both"/>
              <w:rPr>
                <w:i/>
                <w:lang w:val="en-US"/>
              </w:rPr>
            </w:pPr>
            <w:r w:rsidRPr="005C06D0">
              <w:rPr>
                <w:i/>
                <w:lang w:val="en-US"/>
              </w:rPr>
              <w:t>Option 1A: Random selection based precoder generation with QRD orthogonalization processing as below</w:t>
            </w:r>
          </w:p>
          <w:p w14:paraId="7DB6691A" w14:textId="77777777" w:rsidR="005C06D0" w:rsidRPr="005C06D0" w:rsidRDefault="005C06D0" w:rsidP="005C06D0">
            <w:pPr>
              <w:numPr>
                <w:ilvl w:val="1"/>
                <w:numId w:val="3"/>
              </w:numPr>
              <w:tabs>
                <w:tab w:val="num" w:pos="2160"/>
                <w:tab w:val="num" w:pos="2880"/>
              </w:tabs>
              <w:spacing w:before="60" w:after="60" w:line="280" w:lineRule="atLeast"/>
              <w:jc w:val="both"/>
              <w:rPr>
                <w:i/>
                <w:lang w:val="en-US"/>
              </w:rPr>
            </w:pPr>
            <w:r w:rsidRPr="005C06D0">
              <w:rPr>
                <w:i/>
                <w:lang w:val="en-US"/>
              </w:rPr>
              <w:t>Option 1B: Random PMI selection for the target UE, and select the precoder for the interference UE to ensure orthogonality</w:t>
            </w:r>
          </w:p>
          <w:p w14:paraId="59EB143D" w14:textId="77777777" w:rsidR="005C06D0" w:rsidRPr="005C06D0" w:rsidRDefault="005C06D0" w:rsidP="005C06D0">
            <w:pPr>
              <w:numPr>
                <w:ilvl w:val="1"/>
                <w:numId w:val="3"/>
              </w:numPr>
              <w:tabs>
                <w:tab w:val="num" w:pos="2160"/>
                <w:tab w:val="num" w:pos="2880"/>
              </w:tabs>
              <w:spacing w:before="60" w:after="60" w:line="280" w:lineRule="atLeast"/>
              <w:jc w:val="both"/>
              <w:rPr>
                <w:i/>
                <w:lang w:val="en-US"/>
              </w:rPr>
            </w:pPr>
            <w:r w:rsidRPr="005C06D0">
              <w:rPr>
                <w:i/>
                <w:lang w:val="en-US"/>
              </w:rPr>
              <w:lastRenderedPageBreak/>
              <w:t>Option 1C: Random PMI selection for both target and interference UE, with ensuring the selected PMI matrix shall not be identical to the precoding matrix applied for the UE under test</w:t>
            </w:r>
          </w:p>
          <w:p w14:paraId="2A744380" w14:textId="77777777" w:rsidR="005C06D0" w:rsidRPr="005C06D0" w:rsidRDefault="005C06D0" w:rsidP="005C06D0">
            <w:pPr>
              <w:numPr>
                <w:ilvl w:val="1"/>
                <w:numId w:val="3"/>
              </w:numPr>
              <w:tabs>
                <w:tab w:val="num" w:pos="2160"/>
                <w:tab w:val="num" w:pos="2880"/>
              </w:tabs>
              <w:spacing w:before="60" w:after="60" w:line="280" w:lineRule="atLeast"/>
              <w:jc w:val="both"/>
              <w:rPr>
                <w:i/>
                <w:lang w:val="en-US"/>
              </w:rPr>
            </w:pPr>
            <w:r w:rsidRPr="005C06D0">
              <w:rPr>
                <w:i/>
                <w:lang w:val="en-US"/>
              </w:rPr>
              <w:t xml:space="preserve">Option 1D: Randomly select precoder from codebooks corresponding to number of MIMO layers equal to total number of MU MIMO layers (i.e. serving Rank + interference Rank) and take several columns from this precoder for serving UE signal and remaining columns for interference UE signal. </w:t>
            </w:r>
          </w:p>
          <w:p w14:paraId="494E4916" w14:textId="77777777" w:rsidR="005C06D0" w:rsidRPr="005C06D0" w:rsidRDefault="005C06D0" w:rsidP="005C06D0">
            <w:pPr>
              <w:numPr>
                <w:ilvl w:val="0"/>
                <w:numId w:val="3"/>
              </w:numPr>
              <w:tabs>
                <w:tab w:val="num" w:pos="284"/>
                <w:tab w:val="num" w:pos="1440"/>
                <w:tab w:val="num" w:pos="2880"/>
              </w:tabs>
              <w:spacing w:before="60" w:after="60" w:line="280" w:lineRule="atLeast"/>
              <w:jc w:val="both"/>
              <w:rPr>
                <w:i/>
                <w:lang w:val="en-US"/>
              </w:rPr>
            </w:pPr>
            <w:r w:rsidRPr="005C06D0">
              <w:rPr>
                <w:i/>
                <w:lang w:val="en-US"/>
              </w:rPr>
              <w:t xml:space="preserve">Option 2: </w:t>
            </w:r>
            <w:bookmarkStart w:id="3" w:name="_Hlk71625796"/>
            <w:r w:rsidRPr="005C06D0">
              <w:rPr>
                <w:i/>
                <w:lang w:val="en-US"/>
              </w:rPr>
              <w:t>Feedback-based target UE PMI selection</w:t>
            </w:r>
            <w:bookmarkEnd w:id="3"/>
          </w:p>
          <w:p w14:paraId="5B56A4B0" w14:textId="77777777" w:rsidR="005C06D0" w:rsidRPr="005C06D0" w:rsidRDefault="005C06D0" w:rsidP="005C06D0">
            <w:pPr>
              <w:numPr>
                <w:ilvl w:val="1"/>
                <w:numId w:val="3"/>
              </w:numPr>
              <w:tabs>
                <w:tab w:val="num" w:pos="2160"/>
                <w:tab w:val="num" w:pos="2880"/>
              </w:tabs>
              <w:spacing w:before="60" w:after="60" w:line="280" w:lineRule="atLeast"/>
              <w:jc w:val="both"/>
              <w:rPr>
                <w:i/>
                <w:lang w:val="en-US"/>
              </w:rPr>
            </w:pPr>
            <w:r w:rsidRPr="005C06D0">
              <w:rPr>
                <w:i/>
                <w:lang w:val="en-US"/>
              </w:rPr>
              <w:t>Option 2A: If the feasibility can be confirmed by the TE vendor, use ZF precoding based on the reported PMI from the target UE, and the randomly generated PMI from the interference UE(s)</w:t>
            </w:r>
          </w:p>
          <w:p w14:paraId="25F8C9A8" w14:textId="77777777" w:rsidR="005C06D0" w:rsidRPr="005C06D0" w:rsidRDefault="005C06D0" w:rsidP="005C06D0">
            <w:pPr>
              <w:numPr>
                <w:ilvl w:val="1"/>
                <w:numId w:val="3"/>
              </w:numPr>
              <w:tabs>
                <w:tab w:val="num" w:pos="2160"/>
                <w:tab w:val="num" w:pos="2880"/>
              </w:tabs>
              <w:spacing w:before="60" w:after="60" w:line="280" w:lineRule="atLeast"/>
              <w:jc w:val="both"/>
              <w:rPr>
                <w:i/>
                <w:lang w:val="en-US"/>
              </w:rPr>
            </w:pPr>
            <w:r w:rsidRPr="005C06D0">
              <w:rPr>
                <w:i/>
                <w:lang w:val="en-US"/>
              </w:rPr>
              <w:t xml:space="preserve">Option 2B: Feedback-based PMI selection for the target UE, select the precoder for the interference UE to ensure the orthogonality </w:t>
            </w:r>
          </w:p>
          <w:p w14:paraId="545D0414" w14:textId="77777777" w:rsidR="005C06D0" w:rsidRPr="005C06D0" w:rsidRDefault="005C06D0" w:rsidP="005C06D0">
            <w:pPr>
              <w:numPr>
                <w:ilvl w:val="1"/>
                <w:numId w:val="3"/>
              </w:numPr>
              <w:tabs>
                <w:tab w:val="num" w:pos="2160"/>
                <w:tab w:val="num" w:pos="2880"/>
              </w:tabs>
              <w:spacing w:before="60" w:after="60" w:line="280" w:lineRule="atLeast"/>
              <w:jc w:val="both"/>
              <w:rPr>
                <w:i/>
                <w:lang w:val="en-US"/>
              </w:rPr>
            </w:pPr>
            <w:r w:rsidRPr="005C06D0">
              <w:rPr>
                <w:i/>
                <w:lang w:val="en-US"/>
              </w:rPr>
              <w:t xml:space="preserve">Option 2C: Feedback-based PMI selection for target UE, and random PMI selection for interference UE, with ensuring the selected PMI matrix shall not be identical to the precoding matrix applied for the UE under test </w:t>
            </w:r>
          </w:p>
          <w:p w14:paraId="0F724923" w14:textId="5D187E2D" w:rsidR="005C06D0" w:rsidRDefault="005C06D0" w:rsidP="005C06D0">
            <w:pPr>
              <w:numPr>
                <w:ilvl w:val="0"/>
                <w:numId w:val="3"/>
              </w:numPr>
              <w:tabs>
                <w:tab w:val="num" w:pos="284"/>
                <w:tab w:val="num" w:pos="1440"/>
                <w:tab w:val="num" w:pos="2880"/>
              </w:tabs>
              <w:spacing w:before="60" w:after="60" w:line="280" w:lineRule="atLeast"/>
              <w:jc w:val="both"/>
              <w:rPr>
                <w:i/>
                <w:lang w:val="en-US"/>
              </w:rPr>
            </w:pPr>
            <w:r w:rsidRPr="005C06D0">
              <w:rPr>
                <w:i/>
                <w:lang w:val="en-US"/>
              </w:rPr>
              <w:t>Option 3: Fixed precoding matrix for one or both co-scheduled UEs</w:t>
            </w:r>
          </w:p>
          <w:p w14:paraId="0FAD59FE" w14:textId="77777777" w:rsidR="005C06D0" w:rsidRPr="005C06D0" w:rsidRDefault="005C06D0" w:rsidP="005C06D0">
            <w:pPr>
              <w:tabs>
                <w:tab w:val="num" w:pos="1440"/>
                <w:tab w:val="num" w:pos="2880"/>
              </w:tabs>
              <w:spacing w:before="60" w:after="60" w:line="280" w:lineRule="atLeast"/>
              <w:jc w:val="both"/>
              <w:rPr>
                <w:i/>
                <w:lang w:val="en-US"/>
              </w:rPr>
            </w:pPr>
          </w:p>
          <w:p w14:paraId="2E6C7D56" w14:textId="77777777" w:rsidR="005C06D0" w:rsidRPr="005C06D0" w:rsidRDefault="005C06D0" w:rsidP="005C06D0">
            <w:pPr>
              <w:numPr>
                <w:ilvl w:val="0"/>
                <w:numId w:val="3"/>
              </w:numPr>
              <w:tabs>
                <w:tab w:val="num" w:pos="284"/>
                <w:tab w:val="num" w:pos="1440"/>
                <w:tab w:val="num" w:pos="2880"/>
              </w:tabs>
              <w:spacing w:before="60" w:after="60" w:line="280" w:lineRule="atLeast"/>
              <w:jc w:val="both"/>
              <w:rPr>
                <w:i/>
                <w:lang w:val="en-US"/>
              </w:rPr>
            </w:pPr>
            <w:r w:rsidRPr="005C06D0">
              <w:rPr>
                <w:i/>
                <w:lang w:val="en-US"/>
              </w:rPr>
              <w:t xml:space="preserve">TE vendors’ feedback on the feasibility of the above options: </w:t>
            </w:r>
          </w:p>
          <w:p w14:paraId="131119DF" w14:textId="77777777" w:rsidR="005C06D0" w:rsidRPr="005C06D0" w:rsidRDefault="005C06D0" w:rsidP="005C06D0">
            <w:pPr>
              <w:numPr>
                <w:ilvl w:val="1"/>
                <w:numId w:val="3"/>
              </w:numPr>
              <w:tabs>
                <w:tab w:val="num" w:pos="2160"/>
                <w:tab w:val="num" w:pos="2880"/>
              </w:tabs>
              <w:spacing w:before="60" w:after="60" w:line="280" w:lineRule="atLeast"/>
              <w:jc w:val="both"/>
              <w:rPr>
                <w:i/>
                <w:lang w:val="en-US"/>
              </w:rPr>
            </w:pPr>
            <w:r w:rsidRPr="005C06D0">
              <w:rPr>
                <w:i/>
                <w:lang w:val="en-US"/>
              </w:rPr>
              <w:t>Keysight: 1A and 2A are of less feasibility. The preferences are in this order 3, 1C, 1B, 2B.</w:t>
            </w:r>
          </w:p>
          <w:p w14:paraId="121A3A62" w14:textId="77777777" w:rsidR="005C06D0" w:rsidRPr="005C06D0" w:rsidRDefault="005C06D0" w:rsidP="005C06D0">
            <w:pPr>
              <w:numPr>
                <w:ilvl w:val="1"/>
                <w:numId w:val="3"/>
              </w:numPr>
              <w:tabs>
                <w:tab w:val="num" w:pos="2160"/>
                <w:tab w:val="num" w:pos="2880"/>
              </w:tabs>
              <w:spacing w:before="60" w:after="60" w:line="280" w:lineRule="atLeast"/>
              <w:jc w:val="both"/>
              <w:rPr>
                <w:i/>
                <w:lang w:val="en-US"/>
              </w:rPr>
            </w:pPr>
            <w:r w:rsidRPr="005C06D0">
              <w:rPr>
                <w:i/>
                <w:lang w:val="en-US"/>
              </w:rPr>
              <w:t>R&amp;S: 1A and 2A is very complex and not really feasible. Preference in order 3 &gt; 1C &gt;&gt; 1B.</w:t>
            </w:r>
          </w:p>
          <w:p w14:paraId="28EFD00F" w14:textId="4BE93BEF" w:rsidR="00EE6ED5" w:rsidRPr="005C06D0" w:rsidRDefault="005C06D0" w:rsidP="005C06D0">
            <w:pPr>
              <w:numPr>
                <w:ilvl w:val="1"/>
                <w:numId w:val="3"/>
              </w:numPr>
              <w:tabs>
                <w:tab w:val="num" w:pos="2160"/>
                <w:tab w:val="num" w:pos="2880"/>
              </w:tabs>
              <w:spacing w:before="60" w:after="60" w:line="280" w:lineRule="atLeast"/>
              <w:jc w:val="both"/>
              <w:rPr>
                <w:i/>
                <w:lang w:val="en-US"/>
              </w:rPr>
            </w:pPr>
            <w:r w:rsidRPr="005C06D0">
              <w:rPr>
                <w:i/>
                <w:lang w:val="en-US"/>
              </w:rPr>
              <w:t>Anritsu: Need more time to study.</w:t>
            </w:r>
          </w:p>
        </w:tc>
      </w:tr>
    </w:tbl>
    <w:p w14:paraId="414866BC" w14:textId="7F52E6F6" w:rsidR="00EE6ED5" w:rsidRDefault="002B2299" w:rsidP="00991D46">
      <w:pPr>
        <w:rPr>
          <w:lang w:val="en-US" w:eastAsia="ja-JP" w:bidi="hi-IN"/>
        </w:rPr>
      </w:pPr>
      <w:r>
        <w:rPr>
          <w:lang w:val="en-US" w:eastAsia="ja-JP" w:bidi="hi-IN"/>
        </w:rPr>
        <w:lastRenderedPageBreak/>
        <w:t xml:space="preserve">In top level we have </w:t>
      </w:r>
      <w:r w:rsidR="00AC1F69">
        <w:rPr>
          <w:lang w:val="en-US" w:eastAsia="ja-JP" w:bidi="hi-IN"/>
        </w:rPr>
        <w:t xml:space="preserve">three options for target UE PMI selection assumptions: random, feedback-based and fixed. </w:t>
      </w:r>
      <w:r w:rsidR="00C4691E">
        <w:rPr>
          <w:lang w:val="en-US" w:eastAsia="ja-JP" w:bidi="hi-IN"/>
        </w:rPr>
        <w:t>At current stage, all NR PDSCH demodulation requirements are defined with random PMI selection.</w:t>
      </w:r>
      <w:r w:rsidR="00600439">
        <w:rPr>
          <w:lang w:val="en-US" w:eastAsia="ja-JP" w:bidi="hi-IN"/>
        </w:rPr>
        <w:t xml:space="preserve"> Such assumption was selected to </w:t>
      </w:r>
      <w:r w:rsidR="002E09DD">
        <w:rPr>
          <w:lang w:val="en-US" w:eastAsia="ja-JP" w:bidi="hi-IN"/>
        </w:rPr>
        <w:t>simplify test setup</w:t>
      </w:r>
      <w:r w:rsidR="00FB0F4E">
        <w:rPr>
          <w:lang w:val="en-US" w:eastAsia="ja-JP" w:bidi="hi-IN"/>
        </w:rPr>
        <w:t xml:space="preserve">. Same time, </w:t>
      </w:r>
      <w:r w:rsidR="009A4B3E">
        <w:rPr>
          <w:lang w:val="en-US" w:eastAsia="ja-JP" w:bidi="hi-IN"/>
        </w:rPr>
        <w:t xml:space="preserve">feedback-based PMI selection </w:t>
      </w:r>
      <w:r w:rsidR="002020A1">
        <w:rPr>
          <w:lang w:val="en-US" w:eastAsia="ja-JP" w:bidi="hi-IN"/>
        </w:rPr>
        <w:t xml:space="preserve">can lead to better performance and </w:t>
      </w:r>
      <w:r w:rsidR="00773212">
        <w:rPr>
          <w:lang w:val="en-US" w:eastAsia="ja-JP" w:bidi="hi-IN"/>
        </w:rPr>
        <w:t xml:space="preserve">is </w:t>
      </w:r>
      <w:r w:rsidR="002020A1">
        <w:rPr>
          <w:lang w:val="en-US" w:eastAsia="ja-JP" w:bidi="hi-IN"/>
        </w:rPr>
        <w:t xml:space="preserve">more practical scenario. </w:t>
      </w:r>
      <w:r w:rsidR="00C45D5A">
        <w:rPr>
          <w:lang w:val="en-US" w:eastAsia="ja-JP" w:bidi="hi-IN"/>
        </w:rPr>
        <w:t xml:space="preserve">As for fixed </w:t>
      </w:r>
      <w:r w:rsidR="002437A4">
        <w:rPr>
          <w:lang w:val="en-US" w:eastAsia="ja-JP" w:bidi="hi-IN"/>
        </w:rPr>
        <w:t xml:space="preserve">precoder selection, </w:t>
      </w:r>
      <w:r w:rsidR="00A77CBA">
        <w:rPr>
          <w:lang w:val="en-US" w:eastAsia="ja-JP" w:bidi="hi-IN"/>
        </w:rPr>
        <w:t xml:space="preserve">it is not clear </w:t>
      </w:r>
      <w:r w:rsidR="009B7527">
        <w:rPr>
          <w:lang w:val="en-US" w:eastAsia="ja-JP" w:bidi="hi-IN"/>
        </w:rPr>
        <w:t xml:space="preserve">which criteria we can use </w:t>
      </w:r>
      <w:r w:rsidR="00B250DD">
        <w:rPr>
          <w:lang w:val="en-US" w:eastAsia="ja-JP" w:bidi="hi-IN"/>
        </w:rPr>
        <w:t>to select certain precoding matrix for testing</w:t>
      </w:r>
      <w:r w:rsidR="000A46AB">
        <w:rPr>
          <w:lang w:val="en-US" w:eastAsia="ja-JP" w:bidi="hi-IN"/>
        </w:rPr>
        <w:t xml:space="preserve"> and </w:t>
      </w:r>
      <w:r w:rsidR="002B2A66">
        <w:rPr>
          <w:lang w:val="en-US" w:eastAsia="ja-JP" w:bidi="hi-IN"/>
        </w:rPr>
        <w:t xml:space="preserve">there are not clear </w:t>
      </w:r>
      <w:r w:rsidR="000A46AB">
        <w:rPr>
          <w:lang w:val="en-US" w:eastAsia="ja-JP" w:bidi="hi-IN"/>
        </w:rPr>
        <w:t xml:space="preserve">benefits of such procedure </w:t>
      </w:r>
      <w:r w:rsidR="005628E4">
        <w:rPr>
          <w:lang w:val="en-US" w:eastAsia="ja-JP" w:bidi="hi-IN"/>
        </w:rPr>
        <w:t xml:space="preserve">in comparison to </w:t>
      </w:r>
      <w:r w:rsidR="000C49ED">
        <w:rPr>
          <w:lang w:val="en-US" w:eastAsia="ja-JP" w:bidi="hi-IN"/>
        </w:rPr>
        <w:t>random precoder selection</w:t>
      </w:r>
      <w:r w:rsidR="00490D83">
        <w:rPr>
          <w:lang w:val="en-US" w:eastAsia="ja-JP" w:bidi="hi-IN"/>
        </w:rPr>
        <w:t xml:space="preserve">. </w:t>
      </w:r>
      <w:r w:rsidR="00773212">
        <w:rPr>
          <w:lang w:val="en-US" w:eastAsia="ja-JP" w:bidi="hi-IN"/>
        </w:rPr>
        <w:t xml:space="preserve">Therefore, we suggest to consider </w:t>
      </w:r>
      <w:r w:rsidR="00415BE1">
        <w:rPr>
          <w:lang w:val="en-US" w:eastAsia="ja-JP" w:bidi="hi-IN"/>
        </w:rPr>
        <w:t xml:space="preserve">random and feedback-based </w:t>
      </w:r>
      <w:r w:rsidR="00415BE1" w:rsidRPr="00415BE1">
        <w:rPr>
          <w:lang w:val="en-US" w:eastAsia="ja-JP" w:bidi="hi-IN"/>
        </w:rPr>
        <w:t>target UE PMI selection</w:t>
      </w:r>
      <w:r w:rsidR="00415BE1">
        <w:rPr>
          <w:lang w:val="en-US" w:eastAsia="ja-JP" w:bidi="hi-IN"/>
        </w:rPr>
        <w:t xml:space="preserve"> </w:t>
      </w:r>
      <w:r w:rsidR="00DA26D3">
        <w:rPr>
          <w:lang w:val="en-US" w:eastAsia="ja-JP" w:bidi="hi-IN"/>
        </w:rPr>
        <w:t>for further discuss.</w:t>
      </w:r>
    </w:p>
    <w:p w14:paraId="09DE7812" w14:textId="42D36719" w:rsidR="00E814FA" w:rsidRDefault="00C81E24" w:rsidP="00991D46">
      <w:pPr>
        <w:rPr>
          <w:lang w:val="en-US" w:eastAsia="ja-JP" w:bidi="hi-IN"/>
        </w:rPr>
      </w:pPr>
      <w:r>
        <w:rPr>
          <w:lang w:val="en-US" w:eastAsia="ja-JP" w:bidi="hi-IN"/>
        </w:rPr>
        <w:t xml:space="preserve">Based on our understanding, at current stage </w:t>
      </w:r>
      <w:r w:rsidR="00E873DB">
        <w:rPr>
          <w:lang w:val="en-US" w:eastAsia="ja-JP" w:bidi="hi-IN"/>
        </w:rPr>
        <w:t xml:space="preserve">we focus on discussion of simulation assumptions for </w:t>
      </w:r>
      <w:r w:rsidR="0072739C">
        <w:rPr>
          <w:lang w:val="en-US" w:eastAsia="ja-JP" w:bidi="hi-IN"/>
        </w:rPr>
        <w:t xml:space="preserve">phase I evaluation (i.e. not for requirements definition). </w:t>
      </w:r>
      <w:r w:rsidR="007431DB">
        <w:rPr>
          <w:lang w:val="en-US" w:eastAsia="ja-JP" w:bidi="hi-IN"/>
        </w:rPr>
        <w:t xml:space="preserve">The purpose of phase I evaluations is to check the </w:t>
      </w:r>
      <w:r w:rsidR="004E323B">
        <w:rPr>
          <w:lang w:val="en-US" w:eastAsia="ja-JP" w:bidi="hi-IN"/>
        </w:rPr>
        <w:t xml:space="preserve">benefits of MMSE-IRC receiver for MU-MIMO processing for practical conditions. Therefore, we suggest to consider </w:t>
      </w:r>
      <w:r w:rsidR="00D953CD">
        <w:rPr>
          <w:lang w:val="en-US" w:eastAsia="ja-JP" w:bidi="hi-IN"/>
        </w:rPr>
        <w:t xml:space="preserve">feedback-based options for </w:t>
      </w:r>
      <w:r w:rsidR="00EB6925">
        <w:rPr>
          <w:lang w:val="en-US" w:eastAsia="ja-JP" w:bidi="hi-IN"/>
        </w:rPr>
        <w:t xml:space="preserve">phase I evaluation and further discuss </w:t>
      </w:r>
      <w:r w:rsidR="00DF73F7">
        <w:rPr>
          <w:lang w:val="en-US" w:eastAsia="ja-JP" w:bidi="hi-IN"/>
        </w:rPr>
        <w:t xml:space="preserve">the assumptions for requirements definition which </w:t>
      </w:r>
      <w:r w:rsidR="008C479B">
        <w:rPr>
          <w:lang w:val="en-US" w:eastAsia="ja-JP" w:bidi="hi-IN"/>
        </w:rPr>
        <w:t>will be</w:t>
      </w:r>
      <w:r w:rsidR="00DF73F7">
        <w:rPr>
          <w:lang w:val="en-US" w:eastAsia="ja-JP" w:bidi="hi-IN"/>
        </w:rPr>
        <w:t xml:space="preserve"> rather close to practical conditions and </w:t>
      </w:r>
      <w:r w:rsidR="008C479B">
        <w:rPr>
          <w:lang w:val="en-US" w:eastAsia="ja-JP" w:bidi="hi-IN"/>
        </w:rPr>
        <w:t xml:space="preserve">will </w:t>
      </w:r>
      <w:r w:rsidR="006A6A1C">
        <w:rPr>
          <w:lang w:val="en-US" w:eastAsia="ja-JP" w:bidi="hi-IN"/>
        </w:rPr>
        <w:t xml:space="preserve">be </w:t>
      </w:r>
      <w:r w:rsidR="008C479B">
        <w:rPr>
          <w:lang w:val="en-US" w:eastAsia="ja-JP" w:bidi="hi-IN"/>
        </w:rPr>
        <w:t>feasible for real testing.</w:t>
      </w:r>
    </w:p>
    <w:p w14:paraId="46F99C75" w14:textId="622B968D" w:rsidR="008C479B" w:rsidRDefault="008C479B" w:rsidP="00991D46">
      <w:pPr>
        <w:rPr>
          <w:lang w:val="en-US" w:eastAsia="ja-JP" w:bidi="hi-IN"/>
        </w:rPr>
      </w:pPr>
      <w:r w:rsidRPr="006A6A1C">
        <w:rPr>
          <w:lang w:val="en-US" w:eastAsia="ja-JP" w:bidi="hi-IN"/>
        </w:rPr>
        <w:t>Based on initial analysis</w:t>
      </w:r>
      <w:r w:rsidR="00DE410A" w:rsidRPr="006A6A1C">
        <w:rPr>
          <w:lang w:val="en-US" w:eastAsia="ja-JP" w:bidi="hi-IN"/>
        </w:rPr>
        <w:t xml:space="preserve"> in Section 2.3</w:t>
      </w:r>
      <w:r w:rsidRPr="006A6A1C">
        <w:rPr>
          <w:lang w:val="en-US" w:eastAsia="ja-JP" w:bidi="hi-IN"/>
        </w:rPr>
        <w:t xml:space="preserve">, </w:t>
      </w:r>
      <w:r w:rsidR="00DE410A" w:rsidRPr="006A6A1C">
        <w:rPr>
          <w:lang w:val="en-US" w:eastAsia="ja-JP" w:bidi="hi-IN"/>
        </w:rPr>
        <w:t xml:space="preserve">we can observe </w:t>
      </w:r>
      <w:r w:rsidR="006A6A1C" w:rsidRPr="006A6A1C">
        <w:rPr>
          <w:lang w:val="en-US" w:eastAsia="ja-JP" w:bidi="hi-IN"/>
        </w:rPr>
        <w:t>that using of feedback-based target UE PMI selection</w:t>
      </w:r>
      <w:r w:rsidR="006A6A1C">
        <w:rPr>
          <w:lang w:val="en-US" w:eastAsia="ja-JP" w:bidi="hi-IN"/>
        </w:rPr>
        <w:t xml:space="preserve"> </w:t>
      </w:r>
      <w:r w:rsidR="00651BA5">
        <w:rPr>
          <w:lang w:val="en-US" w:eastAsia="ja-JP" w:bidi="hi-IN"/>
        </w:rPr>
        <w:t xml:space="preserve">with orthogonalization of target and interference UEs </w:t>
      </w:r>
      <w:r w:rsidR="00707495">
        <w:rPr>
          <w:lang w:val="en-US" w:eastAsia="ja-JP" w:bidi="hi-IN"/>
        </w:rPr>
        <w:t>(Option 2B)</w:t>
      </w:r>
      <w:r w:rsidR="004878A5">
        <w:rPr>
          <w:lang w:val="en-US" w:eastAsia="ja-JP" w:bidi="hi-IN"/>
        </w:rPr>
        <w:t xml:space="preserve"> allows to achieve better MMSE-IRC performance for all consider scenarios in comparison to Option 1B, 1C, 1D and 2C</w:t>
      </w:r>
      <w:r w:rsidR="009F664A">
        <w:rPr>
          <w:lang w:val="en-US" w:eastAsia="ja-JP" w:bidi="hi-IN"/>
        </w:rPr>
        <w:t>.</w:t>
      </w:r>
    </w:p>
    <w:p w14:paraId="5D9938D0" w14:textId="14363C52" w:rsidR="00F22EBE" w:rsidRDefault="00CB15FD" w:rsidP="00991D46">
      <w:pPr>
        <w:rPr>
          <w:b/>
          <w:bCs/>
          <w:u w:val="single"/>
          <w:lang w:val="en-US" w:eastAsia="ja-JP" w:bidi="hi-IN"/>
        </w:rPr>
      </w:pPr>
      <w:r w:rsidRPr="00CB15FD">
        <w:rPr>
          <w:b/>
          <w:bCs/>
          <w:u w:val="single"/>
          <w:lang w:val="en-US" w:eastAsia="ja-JP" w:bidi="hi-IN"/>
        </w:rPr>
        <w:t>PRB bundling size and precoding granularity</w:t>
      </w:r>
    </w:p>
    <w:p w14:paraId="541318F6" w14:textId="77777777" w:rsidR="00F22EBE" w:rsidRPr="00F22EBE" w:rsidRDefault="00F22EBE" w:rsidP="00F22EBE">
      <w:pPr>
        <w:rPr>
          <w:lang w:val="en-US" w:eastAsia="ja-JP" w:bidi="hi-IN"/>
        </w:rPr>
      </w:pPr>
      <w:r w:rsidRPr="00B96A06">
        <w:rPr>
          <w:lang w:val="en-US" w:eastAsia="ja-JP" w:bidi="hi-IN"/>
        </w:rPr>
        <w:t>The following agreements were reached in the previous meeting:</w:t>
      </w:r>
    </w:p>
    <w:tbl>
      <w:tblPr>
        <w:tblStyle w:val="TableGrid"/>
        <w:tblW w:w="0" w:type="auto"/>
        <w:tblLook w:val="04A0" w:firstRow="1" w:lastRow="0" w:firstColumn="1" w:lastColumn="0" w:noHBand="0" w:noVBand="1"/>
      </w:tblPr>
      <w:tblGrid>
        <w:gridCol w:w="9926"/>
      </w:tblGrid>
      <w:tr w:rsidR="00F22EBE" w14:paraId="0F46B29B" w14:textId="77777777" w:rsidTr="00F22EBE">
        <w:tc>
          <w:tcPr>
            <w:tcW w:w="9926" w:type="dxa"/>
          </w:tcPr>
          <w:p w14:paraId="27E14DF9" w14:textId="77777777" w:rsidR="00CC7022" w:rsidRPr="00CC7022" w:rsidRDefault="00CC7022" w:rsidP="00CC7022">
            <w:pPr>
              <w:numPr>
                <w:ilvl w:val="0"/>
                <w:numId w:val="3"/>
              </w:numPr>
              <w:tabs>
                <w:tab w:val="num" w:pos="284"/>
                <w:tab w:val="num" w:pos="1440"/>
                <w:tab w:val="num" w:pos="2880"/>
              </w:tabs>
              <w:spacing w:before="60" w:after="60" w:line="280" w:lineRule="atLeast"/>
              <w:jc w:val="both"/>
              <w:rPr>
                <w:i/>
                <w:lang w:val="en-US"/>
              </w:rPr>
            </w:pPr>
            <w:r w:rsidRPr="00CC7022">
              <w:rPr>
                <w:i/>
                <w:lang w:val="en-US"/>
              </w:rPr>
              <w:t>For 2Tx and 4Tx</w:t>
            </w:r>
          </w:p>
          <w:p w14:paraId="097923C0" w14:textId="77777777" w:rsidR="00CC7022" w:rsidRPr="00CC7022" w:rsidRDefault="00CC7022" w:rsidP="00CC7022">
            <w:pPr>
              <w:numPr>
                <w:ilvl w:val="1"/>
                <w:numId w:val="3"/>
              </w:numPr>
              <w:tabs>
                <w:tab w:val="num" w:pos="2160"/>
                <w:tab w:val="num" w:pos="2880"/>
              </w:tabs>
              <w:spacing w:before="60" w:after="60" w:line="280" w:lineRule="atLeast"/>
              <w:jc w:val="both"/>
              <w:rPr>
                <w:i/>
                <w:lang w:val="en-US"/>
              </w:rPr>
            </w:pPr>
            <w:r w:rsidRPr="00CC7022">
              <w:rPr>
                <w:i/>
                <w:lang w:val="en-US"/>
              </w:rPr>
              <w:t>Option 1: Per 2 PRBs for frequency domain and per slot for time domain</w:t>
            </w:r>
          </w:p>
          <w:p w14:paraId="075D2B82" w14:textId="77777777" w:rsidR="00CC7022" w:rsidRPr="00CC7022" w:rsidRDefault="00CC7022" w:rsidP="00CC7022">
            <w:pPr>
              <w:numPr>
                <w:ilvl w:val="1"/>
                <w:numId w:val="3"/>
              </w:numPr>
              <w:tabs>
                <w:tab w:val="num" w:pos="2160"/>
                <w:tab w:val="num" w:pos="2880"/>
              </w:tabs>
              <w:spacing w:before="60" w:after="60" w:line="280" w:lineRule="atLeast"/>
              <w:jc w:val="both"/>
              <w:rPr>
                <w:i/>
                <w:lang w:val="en-US"/>
              </w:rPr>
            </w:pPr>
            <w:r w:rsidRPr="00CC7022">
              <w:rPr>
                <w:i/>
                <w:lang w:val="en-US"/>
              </w:rPr>
              <w:t>Option 2: Per 4 PRBs for frequency domain and per slot for time domain</w:t>
            </w:r>
          </w:p>
          <w:p w14:paraId="1C5ADAE4" w14:textId="77777777" w:rsidR="00CC7022" w:rsidRPr="00CC7022" w:rsidRDefault="00CC7022" w:rsidP="00CC7022">
            <w:pPr>
              <w:numPr>
                <w:ilvl w:val="0"/>
                <w:numId w:val="3"/>
              </w:numPr>
              <w:tabs>
                <w:tab w:val="num" w:pos="284"/>
                <w:tab w:val="num" w:pos="1440"/>
                <w:tab w:val="num" w:pos="2880"/>
              </w:tabs>
              <w:spacing w:before="60" w:after="60" w:line="280" w:lineRule="atLeast"/>
              <w:jc w:val="both"/>
              <w:rPr>
                <w:i/>
                <w:lang w:val="en-US"/>
              </w:rPr>
            </w:pPr>
            <w:r w:rsidRPr="00CC7022">
              <w:rPr>
                <w:i/>
                <w:lang w:val="en-US"/>
              </w:rPr>
              <w:t>For more than 4Tx(if introduced):</w:t>
            </w:r>
          </w:p>
          <w:p w14:paraId="648C2D4D" w14:textId="77777777" w:rsidR="00CC7022" w:rsidRPr="00CC7022" w:rsidRDefault="00CC7022" w:rsidP="00CC7022">
            <w:pPr>
              <w:numPr>
                <w:ilvl w:val="1"/>
                <w:numId w:val="3"/>
              </w:numPr>
              <w:tabs>
                <w:tab w:val="num" w:pos="2160"/>
                <w:tab w:val="num" w:pos="2880"/>
              </w:tabs>
              <w:spacing w:before="60" w:after="60" w:line="280" w:lineRule="atLeast"/>
              <w:jc w:val="both"/>
              <w:rPr>
                <w:i/>
                <w:lang w:val="en-US"/>
              </w:rPr>
            </w:pPr>
            <w:r w:rsidRPr="00CC7022">
              <w:rPr>
                <w:i/>
                <w:lang w:val="en-US"/>
              </w:rPr>
              <w:t>Option 1:</w:t>
            </w:r>
          </w:p>
          <w:p w14:paraId="70B2BFF5" w14:textId="77777777" w:rsidR="00CC7022" w:rsidRPr="00CC7022" w:rsidRDefault="00CC7022" w:rsidP="00CC7022">
            <w:pPr>
              <w:numPr>
                <w:ilvl w:val="2"/>
                <w:numId w:val="3"/>
              </w:numPr>
              <w:tabs>
                <w:tab w:val="num" w:pos="2880"/>
              </w:tabs>
              <w:spacing w:before="60" w:after="60" w:line="280" w:lineRule="atLeast"/>
              <w:jc w:val="both"/>
              <w:rPr>
                <w:i/>
                <w:lang w:val="en-US"/>
              </w:rPr>
            </w:pPr>
            <w:r w:rsidRPr="00CC7022">
              <w:rPr>
                <w:i/>
                <w:lang w:val="en-US"/>
              </w:rPr>
              <w:t>Wideband for 8Tx for target and paired UEs.</w:t>
            </w:r>
          </w:p>
          <w:p w14:paraId="147B03CE" w14:textId="77777777" w:rsidR="00CC7022" w:rsidRPr="00CC7022" w:rsidRDefault="00CC7022" w:rsidP="00CC7022">
            <w:pPr>
              <w:numPr>
                <w:ilvl w:val="2"/>
                <w:numId w:val="3"/>
              </w:numPr>
              <w:tabs>
                <w:tab w:val="num" w:pos="2880"/>
              </w:tabs>
              <w:spacing w:before="60" w:after="60" w:line="280" w:lineRule="atLeast"/>
              <w:jc w:val="both"/>
              <w:rPr>
                <w:i/>
                <w:lang w:val="en-US"/>
              </w:rPr>
            </w:pPr>
            <w:r w:rsidRPr="00CC7022">
              <w:rPr>
                <w:i/>
                <w:lang w:val="en-US"/>
              </w:rPr>
              <w:t xml:space="preserve">For 16Tx, use </w:t>
            </w:r>
            <w:proofErr w:type="spellStart"/>
            <w:r w:rsidRPr="00CC7022">
              <w:rPr>
                <w:i/>
                <w:lang w:val="en-US"/>
              </w:rPr>
              <w:t>subband</w:t>
            </w:r>
            <w:proofErr w:type="spellEnd"/>
            <w:r w:rsidRPr="00CC7022">
              <w:rPr>
                <w:i/>
                <w:lang w:val="en-US"/>
              </w:rPr>
              <w:t xml:space="preserve"> precoding if it is feasible for TE to calculate ZF precoding matrix per </w:t>
            </w:r>
            <w:proofErr w:type="spellStart"/>
            <w:r w:rsidRPr="00CC7022">
              <w:rPr>
                <w:i/>
                <w:lang w:val="en-US"/>
              </w:rPr>
              <w:t>subband</w:t>
            </w:r>
            <w:proofErr w:type="spellEnd"/>
          </w:p>
          <w:p w14:paraId="5AF1F4BC" w14:textId="3A3EB496" w:rsidR="00F22EBE" w:rsidRPr="00D11586" w:rsidRDefault="00CC7022" w:rsidP="00991D46">
            <w:pPr>
              <w:numPr>
                <w:ilvl w:val="1"/>
                <w:numId w:val="3"/>
              </w:numPr>
              <w:tabs>
                <w:tab w:val="num" w:pos="2160"/>
                <w:tab w:val="num" w:pos="2880"/>
              </w:tabs>
              <w:spacing w:before="60" w:after="60" w:line="280" w:lineRule="atLeast"/>
              <w:jc w:val="both"/>
              <w:rPr>
                <w:i/>
                <w:lang w:val="en-US"/>
              </w:rPr>
            </w:pPr>
            <w:r w:rsidRPr="00CC7022">
              <w:rPr>
                <w:i/>
                <w:lang w:val="en-US"/>
              </w:rPr>
              <w:lastRenderedPageBreak/>
              <w:t>Other option not precluded</w:t>
            </w:r>
          </w:p>
        </w:tc>
      </w:tr>
    </w:tbl>
    <w:p w14:paraId="7FB4BF12" w14:textId="1C56C1CC" w:rsidR="00F22EBE" w:rsidRPr="00BD0B5D" w:rsidRDefault="00674108" w:rsidP="00991D46">
      <w:pPr>
        <w:rPr>
          <w:lang w:val="ru-RU" w:eastAsia="ja-JP" w:bidi="hi-IN"/>
        </w:rPr>
      </w:pPr>
      <w:r w:rsidRPr="005B5A63">
        <w:rPr>
          <w:lang w:val="en-US" w:eastAsia="ja-JP" w:bidi="hi-IN"/>
        </w:rPr>
        <w:lastRenderedPageBreak/>
        <w:t xml:space="preserve">Most of existing </w:t>
      </w:r>
      <w:r w:rsidR="005B5A63" w:rsidRPr="005B5A63">
        <w:rPr>
          <w:lang w:val="en-US" w:eastAsia="ja-JP" w:bidi="hi-IN"/>
        </w:rPr>
        <w:t xml:space="preserve">FR1 </w:t>
      </w:r>
      <w:r w:rsidRPr="005B5A63">
        <w:rPr>
          <w:lang w:val="en-US" w:eastAsia="ja-JP" w:bidi="hi-IN"/>
        </w:rPr>
        <w:t xml:space="preserve">demodulation and </w:t>
      </w:r>
      <w:r w:rsidR="005B5A63" w:rsidRPr="005B5A63">
        <w:rPr>
          <w:lang w:val="en-US" w:eastAsia="ja-JP" w:bidi="hi-IN"/>
        </w:rPr>
        <w:t>CSI requirements are defined with 2 PRB bundling size</w:t>
      </w:r>
      <w:r w:rsidR="00921F2B">
        <w:rPr>
          <w:lang w:val="en-US" w:eastAsia="ja-JP" w:bidi="hi-IN"/>
        </w:rPr>
        <w:t xml:space="preserve">. </w:t>
      </w:r>
      <w:r w:rsidR="00806A03">
        <w:rPr>
          <w:lang w:val="en-US" w:eastAsia="ja-JP" w:bidi="hi-IN"/>
        </w:rPr>
        <w:t xml:space="preserve">We think </w:t>
      </w:r>
      <w:r w:rsidR="00BC4AD5">
        <w:rPr>
          <w:lang w:val="en-US" w:eastAsia="ja-JP" w:bidi="hi-IN"/>
        </w:rPr>
        <w:t xml:space="preserve">that minimum performance requirements should be defined </w:t>
      </w:r>
      <w:r w:rsidR="00193BFD">
        <w:rPr>
          <w:lang w:val="en-US" w:eastAsia="ja-JP" w:bidi="hi-IN"/>
        </w:rPr>
        <w:t xml:space="preserve">should be defined for scenarios with the smallest configured </w:t>
      </w:r>
      <w:r w:rsidR="00193BFD" w:rsidRPr="005B5A63">
        <w:rPr>
          <w:lang w:val="en-US" w:eastAsia="ja-JP" w:bidi="hi-IN"/>
        </w:rPr>
        <w:t>bundling size</w:t>
      </w:r>
      <w:r w:rsidR="00193BFD">
        <w:rPr>
          <w:lang w:val="en-US" w:eastAsia="ja-JP" w:bidi="hi-IN"/>
        </w:rPr>
        <w:t xml:space="preserve"> </w:t>
      </w:r>
      <w:r w:rsidR="0015102F">
        <w:rPr>
          <w:lang w:val="en-US" w:eastAsia="ja-JP" w:bidi="hi-IN"/>
        </w:rPr>
        <w:t>to consider the worst case from channel estimation</w:t>
      </w:r>
      <w:r w:rsidR="001F03A4">
        <w:rPr>
          <w:lang w:val="en-US" w:eastAsia="ja-JP" w:bidi="hi-IN"/>
        </w:rPr>
        <w:t xml:space="preserve"> accuracy</w:t>
      </w:r>
      <w:r w:rsidR="0015102F">
        <w:rPr>
          <w:lang w:val="en-US" w:eastAsia="ja-JP" w:bidi="hi-IN"/>
        </w:rPr>
        <w:t xml:space="preserve"> point of view. Therefore, as typical configuration, we suggest to consider 2 PRB bundling size for all scenarios.</w:t>
      </w:r>
    </w:p>
    <w:p w14:paraId="3CD4AA6C" w14:textId="459ACBBF" w:rsidR="00CC7022" w:rsidRPr="00F22EBE" w:rsidRDefault="00380EA1" w:rsidP="00991D46">
      <w:pPr>
        <w:rPr>
          <w:b/>
          <w:bCs/>
          <w:u w:val="single"/>
          <w:lang w:val="en-US" w:eastAsia="ja-JP" w:bidi="hi-IN"/>
        </w:rPr>
      </w:pPr>
      <w:r w:rsidRPr="00380EA1">
        <w:rPr>
          <w:b/>
          <w:bCs/>
          <w:u w:val="single"/>
          <w:lang w:val="en-US" w:eastAsia="ja-JP" w:bidi="hi-IN"/>
        </w:rPr>
        <w:t xml:space="preserve">DMRS ports </w:t>
      </w:r>
      <w:r w:rsidR="00CC7022" w:rsidRPr="00CC7022">
        <w:rPr>
          <w:b/>
          <w:bCs/>
          <w:u w:val="single"/>
          <w:lang w:val="en-US" w:eastAsia="ja-JP" w:bidi="hi-IN"/>
        </w:rPr>
        <w:t>mapping</w:t>
      </w:r>
    </w:p>
    <w:p w14:paraId="7D82699D" w14:textId="77777777" w:rsidR="00CC7022" w:rsidRPr="00F22EBE" w:rsidRDefault="00CC7022" w:rsidP="00CC7022">
      <w:pPr>
        <w:rPr>
          <w:lang w:val="en-US" w:eastAsia="ja-JP" w:bidi="hi-IN"/>
        </w:rPr>
      </w:pPr>
      <w:r w:rsidRPr="00B96A06">
        <w:rPr>
          <w:lang w:val="en-US" w:eastAsia="ja-JP" w:bidi="hi-IN"/>
        </w:rPr>
        <w:t>The following agreements were reached in the previous meeting:</w:t>
      </w:r>
    </w:p>
    <w:tbl>
      <w:tblPr>
        <w:tblStyle w:val="TableGrid"/>
        <w:tblW w:w="0" w:type="auto"/>
        <w:tblLook w:val="04A0" w:firstRow="1" w:lastRow="0" w:firstColumn="1" w:lastColumn="0" w:noHBand="0" w:noVBand="1"/>
      </w:tblPr>
      <w:tblGrid>
        <w:gridCol w:w="9926"/>
      </w:tblGrid>
      <w:tr w:rsidR="00CC7022" w14:paraId="7D7DFFBE" w14:textId="77777777" w:rsidTr="00CC7022">
        <w:tc>
          <w:tcPr>
            <w:tcW w:w="9926" w:type="dxa"/>
          </w:tcPr>
          <w:p w14:paraId="54781F86" w14:textId="77777777" w:rsidR="005B0FDD" w:rsidRPr="005B0FDD" w:rsidRDefault="005B0FDD" w:rsidP="005B0FDD">
            <w:pPr>
              <w:numPr>
                <w:ilvl w:val="0"/>
                <w:numId w:val="3"/>
              </w:numPr>
              <w:tabs>
                <w:tab w:val="num" w:pos="284"/>
                <w:tab w:val="num" w:pos="1440"/>
                <w:tab w:val="num" w:pos="2880"/>
              </w:tabs>
              <w:spacing w:before="60" w:after="60" w:line="280" w:lineRule="atLeast"/>
              <w:jc w:val="both"/>
              <w:rPr>
                <w:i/>
                <w:lang w:val="en-US"/>
              </w:rPr>
            </w:pPr>
            <w:r w:rsidRPr="005B0FDD">
              <w:rPr>
                <w:i/>
                <w:lang w:val="en-US"/>
              </w:rPr>
              <w:t>Option 1: only consider rank 1 transmission</w:t>
            </w:r>
          </w:p>
          <w:p w14:paraId="1F5E4647" w14:textId="77777777" w:rsidR="005B0FDD" w:rsidRPr="005B0FDD" w:rsidRDefault="005B0FDD" w:rsidP="005B0FDD">
            <w:pPr>
              <w:numPr>
                <w:ilvl w:val="1"/>
                <w:numId w:val="3"/>
              </w:numPr>
              <w:tabs>
                <w:tab w:val="num" w:pos="2160"/>
                <w:tab w:val="num" w:pos="2880"/>
              </w:tabs>
              <w:spacing w:before="60" w:after="60" w:line="280" w:lineRule="atLeast"/>
              <w:jc w:val="both"/>
              <w:rPr>
                <w:i/>
                <w:lang w:val="en-US"/>
              </w:rPr>
            </w:pPr>
            <w:r w:rsidRPr="005B0FDD">
              <w:rPr>
                <w:i/>
                <w:lang w:val="en-US"/>
              </w:rPr>
              <w:t>Option 1A: DMRS port 0 for target UE, DMRS port 1 for the interference UE, i.e., same CDM group</w:t>
            </w:r>
          </w:p>
          <w:p w14:paraId="7EBAC929" w14:textId="77777777" w:rsidR="005B0FDD" w:rsidRPr="005B0FDD" w:rsidRDefault="005B0FDD" w:rsidP="005B0FDD">
            <w:pPr>
              <w:numPr>
                <w:ilvl w:val="1"/>
                <w:numId w:val="3"/>
              </w:numPr>
              <w:tabs>
                <w:tab w:val="num" w:pos="2160"/>
                <w:tab w:val="num" w:pos="2880"/>
              </w:tabs>
              <w:spacing w:before="60" w:after="60" w:line="280" w:lineRule="atLeast"/>
              <w:jc w:val="both"/>
              <w:rPr>
                <w:i/>
                <w:lang w:val="en-US"/>
              </w:rPr>
            </w:pPr>
            <w:r w:rsidRPr="005B0FDD">
              <w:rPr>
                <w:i/>
                <w:lang w:val="en-US"/>
              </w:rPr>
              <w:t xml:space="preserve">Option 1B: DMRS port 0 for target UE, DMRS port 2 for the interference UE, i.e., different CDM groups </w:t>
            </w:r>
          </w:p>
          <w:p w14:paraId="5EC43303" w14:textId="77777777" w:rsidR="005B0FDD" w:rsidRPr="005B0FDD" w:rsidRDefault="005B0FDD" w:rsidP="005B0FDD">
            <w:pPr>
              <w:numPr>
                <w:ilvl w:val="0"/>
                <w:numId w:val="3"/>
              </w:numPr>
              <w:tabs>
                <w:tab w:val="num" w:pos="284"/>
                <w:tab w:val="num" w:pos="1440"/>
                <w:tab w:val="num" w:pos="2880"/>
              </w:tabs>
              <w:spacing w:before="60" w:after="60" w:line="280" w:lineRule="atLeast"/>
              <w:jc w:val="both"/>
              <w:rPr>
                <w:i/>
                <w:lang w:val="en-US"/>
              </w:rPr>
            </w:pPr>
            <w:r w:rsidRPr="005B0FDD">
              <w:rPr>
                <w:i/>
                <w:lang w:val="en-US"/>
              </w:rPr>
              <w:t>Option 2: consider both rank 1 and rank 2 transmission</w:t>
            </w:r>
          </w:p>
          <w:p w14:paraId="27E5E384" w14:textId="77777777" w:rsidR="005B0FDD" w:rsidRPr="005B0FDD" w:rsidRDefault="005B0FDD" w:rsidP="005B0FDD">
            <w:pPr>
              <w:numPr>
                <w:ilvl w:val="1"/>
                <w:numId w:val="3"/>
              </w:numPr>
              <w:tabs>
                <w:tab w:val="num" w:pos="2160"/>
                <w:tab w:val="num" w:pos="2880"/>
              </w:tabs>
              <w:spacing w:before="60" w:after="60" w:line="280" w:lineRule="atLeast"/>
              <w:jc w:val="both"/>
              <w:rPr>
                <w:i/>
                <w:lang w:val="en-US"/>
              </w:rPr>
            </w:pPr>
            <w:r w:rsidRPr="005B0FDD">
              <w:rPr>
                <w:i/>
                <w:lang w:val="en-US"/>
              </w:rPr>
              <w:t xml:space="preserve">With [2,2] transmission for target UE and interference UE </w:t>
            </w:r>
          </w:p>
          <w:p w14:paraId="3956083C" w14:textId="77777777" w:rsidR="005B0FDD" w:rsidRPr="005B0FDD" w:rsidRDefault="005B0FDD" w:rsidP="005B0FDD">
            <w:pPr>
              <w:numPr>
                <w:ilvl w:val="2"/>
                <w:numId w:val="3"/>
              </w:numPr>
              <w:tabs>
                <w:tab w:val="num" w:pos="2880"/>
              </w:tabs>
              <w:spacing w:before="60" w:after="60" w:line="280" w:lineRule="atLeast"/>
              <w:jc w:val="both"/>
              <w:rPr>
                <w:i/>
                <w:lang w:val="en-US"/>
              </w:rPr>
            </w:pPr>
            <w:r w:rsidRPr="005B0FDD">
              <w:rPr>
                <w:i/>
                <w:lang w:val="en-US"/>
              </w:rPr>
              <w:t xml:space="preserve">DMRS port 0/1 for target UE, DMRS port 2/3 for the interference UE </w:t>
            </w:r>
          </w:p>
          <w:p w14:paraId="3486B200" w14:textId="77777777" w:rsidR="005B0FDD" w:rsidRPr="005B0FDD" w:rsidRDefault="005B0FDD" w:rsidP="005B0FDD">
            <w:pPr>
              <w:numPr>
                <w:ilvl w:val="1"/>
                <w:numId w:val="3"/>
              </w:numPr>
              <w:tabs>
                <w:tab w:val="num" w:pos="2160"/>
                <w:tab w:val="num" w:pos="2880"/>
              </w:tabs>
              <w:spacing w:before="60" w:after="60" w:line="280" w:lineRule="atLeast"/>
              <w:jc w:val="both"/>
              <w:rPr>
                <w:i/>
                <w:lang w:val="en-US"/>
              </w:rPr>
            </w:pPr>
            <w:r w:rsidRPr="005B0FDD">
              <w:rPr>
                <w:i/>
                <w:lang w:val="en-US"/>
              </w:rPr>
              <w:t>With rank [1,2] or rank [2,1] transmission for the target UE and interference UE</w:t>
            </w:r>
          </w:p>
          <w:p w14:paraId="2E67796D" w14:textId="77777777" w:rsidR="005B0FDD" w:rsidRPr="005B0FDD" w:rsidRDefault="005B0FDD" w:rsidP="0015348F">
            <w:pPr>
              <w:numPr>
                <w:ilvl w:val="2"/>
                <w:numId w:val="3"/>
              </w:numPr>
              <w:tabs>
                <w:tab w:val="num" w:pos="2880"/>
              </w:tabs>
              <w:spacing w:before="60" w:after="60" w:line="280" w:lineRule="atLeast"/>
              <w:jc w:val="both"/>
              <w:rPr>
                <w:i/>
                <w:lang w:val="en-US"/>
              </w:rPr>
            </w:pPr>
            <w:r w:rsidRPr="005B0FDD">
              <w:rPr>
                <w:i/>
                <w:lang w:val="en-US"/>
              </w:rPr>
              <w:t>Option 2A: DMRS port 0 (and 1) for target UE, port 2 (and 3) for the interference UE, i.e., use different CDM groups for the target and interference UEs</w:t>
            </w:r>
          </w:p>
          <w:p w14:paraId="52AA12C1" w14:textId="77777777" w:rsidR="005B0FDD" w:rsidRPr="005B0FDD" w:rsidRDefault="005B0FDD" w:rsidP="0015348F">
            <w:pPr>
              <w:numPr>
                <w:ilvl w:val="2"/>
                <w:numId w:val="3"/>
              </w:numPr>
              <w:tabs>
                <w:tab w:val="num" w:pos="2880"/>
              </w:tabs>
              <w:spacing w:before="60" w:after="60" w:line="280" w:lineRule="atLeast"/>
              <w:jc w:val="both"/>
              <w:rPr>
                <w:i/>
                <w:lang w:val="en-US"/>
              </w:rPr>
            </w:pPr>
            <w:r w:rsidRPr="005B0FDD">
              <w:rPr>
                <w:i/>
                <w:lang w:val="en-US"/>
              </w:rPr>
              <w:t xml:space="preserve">Option 2B: </w:t>
            </w:r>
          </w:p>
          <w:p w14:paraId="619E4CE1" w14:textId="77777777" w:rsidR="005B0FDD" w:rsidRPr="005B0FDD" w:rsidRDefault="005B0FDD" w:rsidP="0015348F">
            <w:pPr>
              <w:numPr>
                <w:ilvl w:val="3"/>
                <w:numId w:val="3"/>
              </w:numPr>
              <w:tabs>
                <w:tab w:val="num" w:pos="3600"/>
              </w:tabs>
              <w:spacing w:before="60" w:after="60" w:line="280" w:lineRule="atLeast"/>
              <w:jc w:val="both"/>
              <w:rPr>
                <w:i/>
                <w:lang w:val="en-US"/>
              </w:rPr>
            </w:pPr>
            <w:r w:rsidRPr="005B0FDD">
              <w:rPr>
                <w:i/>
                <w:lang w:val="en-US"/>
              </w:rPr>
              <w:t xml:space="preserve">For rank [1,2], DMRS port 0 for target UE, DMRS port 1 and 2 for the interference UE </w:t>
            </w:r>
          </w:p>
          <w:p w14:paraId="063A1681" w14:textId="37E22887" w:rsidR="00CC7022" w:rsidRPr="0015348F" w:rsidRDefault="005B0FDD" w:rsidP="00991D46">
            <w:pPr>
              <w:numPr>
                <w:ilvl w:val="3"/>
                <w:numId w:val="3"/>
              </w:numPr>
              <w:tabs>
                <w:tab w:val="num" w:pos="3600"/>
              </w:tabs>
              <w:spacing w:before="60" w:after="60" w:line="280" w:lineRule="atLeast"/>
              <w:jc w:val="both"/>
              <w:rPr>
                <w:i/>
                <w:lang w:val="en-US"/>
              </w:rPr>
            </w:pPr>
            <w:r w:rsidRPr="005B0FDD">
              <w:rPr>
                <w:i/>
                <w:lang w:val="en-US"/>
              </w:rPr>
              <w:t>For rank [2,1], DMRS port 0 and 1 for target UE, DMRS port 2 for the interference UE</w:t>
            </w:r>
          </w:p>
        </w:tc>
      </w:tr>
    </w:tbl>
    <w:p w14:paraId="77A5F295" w14:textId="132B9650" w:rsidR="009B36F1" w:rsidRDefault="00A965BB" w:rsidP="00991D46">
      <w:pPr>
        <w:rPr>
          <w:lang w:val="en-US" w:eastAsia="ja-JP" w:bidi="hi-IN"/>
        </w:rPr>
      </w:pPr>
      <w:r>
        <w:rPr>
          <w:lang w:val="en-US" w:eastAsia="ja-JP" w:bidi="hi-IN"/>
        </w:rPr>
        <w:t xml:space="preserve">Based on our </w:t>
      </w:r>
      <w:r w:rsidR="007120BE">
        <w:rPr>
          <w:lang w:val="en-US" w:eastAsia="ja-JP" w:bidi="hi-IN"/>
        </w:rPr>
        <w:t xml:space="preserve">analysis from our paper from previous meeting </w:t>
      </w:r>
      <w:r w:rsidR="007120BE">
        <w:rPr>
          <w:lang w:val="en-US" w:eastAsia="ja-JP" w:bidi="hi-IN"/>
        </w:rPr>
        <w:fldChar w:fldCharType="begin"/>
      </w:r>
      <w:r w:rsidR="007120BE">
        <w:rPr>
          <w:lang w:val="en-US" w:eastAsia="ja-JP" w:bidi="hi-IN"/>
        </w:rPr>
        <w:instrText xml:space="preserve"> REF _Ref71217649 \r \h </w:instrText>
      </w:r>
      <w:r w:rsidR="007120BE">
        <w:rPr>
          <w:lang w:val="en-US" w:eastAsia="ja-JP" w:bidi="hi-IN"/>
        </w:rPr>
      </w:r>
      <w:r w:rsidR="007120BE">
        <w:rPr>
          <w:lang w:val="en-US" w:eastAsia="ja-JP" w:bidi="hi-IN"/>
        </w:rPr>
        <w:fldChar w:fldCharType="separate"/>
      </w:r>
      <w:r w:rsidR="007120BE">
        <w:rPr>
          <w:lang w:val="en-US" w:eastAsia="ja-JP" w:bidi="hi-IN"/>
        </w:rPr>
        <w:t>[2]</w:t>
      </w:r>
      <w:r w:rsidR="007120BE">
        <w:rPr>
          <w:lang w:val="en-US" w:eastAsia="ja-JP" w:bidi="hi-IN"/>
        </w:rPr>
        <w:fldChar w:fldCharType="end"/>
      </w:r>
      <w:r w:rsidR="007120BE">
        <w:rPr>
          <w:lang w:val="en-US" w:eastAsia="ja-JP" w:bidi="hi-IN"/>
        </w:rPr>
        <w:t xml:space="preserve">, we can observe that for scenario with Rank 1 for both </w:t>
      </w:r>
      <w:r w:rsidR="00ED6036">
        <w:rPr>
          <w:lang w:val="en-US" w:eastAsia="ja-JP" w:bidi="hi-IN"/>
        </w:rPr>
        <w:t xml:space="preserve">UEs and the following DMRS port mapping: </w:t>
      </w:r>
      <w:r w:rsidR="00ED6036" w:rsidRPr="00ED6036">
        <w:rPr>
          <w:lang w:val="en-US" w:eastAsia="ja-JP" w:bidi="hi-IN"/>
        </w:rPr>
        <w:t>DMRS port 0 for target UE, DMRS port 2 for the interference UE</w:t>
      </w:r>
      <w:r w:rsidR="00ED6036">
        <w:rPr>
          <w:lang w:val="en-US" w:eastAsia="ja-JP" w:bidi="hi-IN"/>
        </w:rPr>
        <w:t xml:space="preserve">, we can verify that UE makes correct </w:t>
      </w:r>
      <w:r w:rsidR="005E737D">
        <w:rPr>
          <w:lang w:val="en-US" w:eastAsia="ja-JP" w:bidi="hi-IN"/>
        </w:rPr>
        <w:t xml:space="preserve">DMRS-based covariance matrix estimation (i.e. use </w:t>
      </w:r>
      <w:r w:rsidR="000B75F4">
        <w:rPr>
          <w:lang w:val="en-US" w:eastAsia="ja-JP" w:bidi="hi-IN"/>
        </w:rPr>
        <w:t>resource elements belong</w:t>
      </w:r>
      <w:r w:rsidR="00BD0B5D">
        <w:rPr>
          <w:lang w:val="en-US" w:eastAsia="ja-JP" w:bidi="hi-IN"/>
        </w:rPr>
        <w:t>ing</w:t>
      </w:r>
      <w:r w:rsidR="000B75F4">
        <w:rPr>
          <w:lang w:val="en-US" w:eastAsia="ja-JP" w:bidi="hi-IN"/>
        </w:rPr>
        <w:t xml:space="preserve"> to two CDM groups</w:t>
      </w:r>
      <w:r w:rsidR="005E737D">
        <w:rPr>
          <w:lang w:val="en-US" w:eastAsia="ja-JP" w:bidi="hi-IN"/>
        </w:rPr>
        <w:t>)</w:t>
      </w:r>
      <w:r w:rsidR="000B75F4">
        <w:rPr>
          <w:lang w:val="en-US" w:eastAsia="ja-JP" w:bidi="hi-IN"/>
        </w:rPr>
        <w:t xml:space="preserve">. Therefore, we suggest to consider option 1B </w:t>
      </w:r>
      <w:r w:rsidR="00417C4B">
        <w:rPr>
          <w:lang w:val="en-US" w:eastAsia="ja-JP" w:bidi="hi-IN"/>
        </w:rPr>
        <w:t>for further discussion.</w:t>
      </w:r>
      <w:r w:rsidR="006309B1">
        <w:rPr>
          <w:lang w:val="en-US" w:eastAsia="ja-JP" w:bidi="hi-IN"/>
        </w:rPr>
        <w:t xml:space="preserve"> Also, we would like to confirm </w:t>
      </w:r>
      <w:r w:rsidR="00092132">
        <w:rPr>
          <w:lang w:val="en-US" w:eastAsia="ja-JP" w:bidi="hi-IN"/>
        </w:rPr>
        <w:t xml:space="preserve">the following assumptions for scenario with Rank 2 for both UEs: </w:t>
      </w:r>
      <w:r w:rsidR="00092132" w:rsidRPr="00092132">
        <w:rPr>
          <w:lang w:val="en-US" w:eastAsia="ja-JP" w:bidi="hi-IN"/>
        </w:rPr>
        <w:t>DMRS port 0/1 for target UE, DMRS port 2/3 for the interference UE</w:t>
      </w:r>
      <w:r w:rsidR="00092132">
        <w:rPr>
          <w:lang w:val="en-US" w:eastAsia="ja-JP" w:bidi="hi-IN"/>
        </w:rPr>
        <w:t>.</w:t>
      </w:r>
    </w:p>
    <w:p w14:paraId="794FA9C3" w14:textId="239550EA" w:rsidR="0015348F" w:rsidRDefault="00B571EC" w:rsidP="00991D46">
      <w:pPr>
        <w:rPr>
          <w:b/>
          <w:bCs/>
          <w:u w:val="single"/>
          <w:lang w:eastAsia="ja-JP" w:bidi="hi-IN"/>
        </w:rPr>
      </w:pPr>
      <w:r w:rsidRPr="00B571EC">
        <w:rPr>
          <w:b/>
          <w:bCs/>
          <w:u w:val="single"/>
          <w:lang w:val="en-US" w:eastAsia="ja-JP" w:bidi="hi-IN"/>
        </w:rPr>
        <w:t xml:space="preserve">DMRS configuration </w:t>
      </w:r>
      <w:r w:rsidRPr="00B571EC">
        <w:rPr>
          <w:b/>
          <w:bCs/>
          <w:u w:val="single"/>
          <w:lang w:eastAsia="ja-JP" w:bidi="hi-IN"/>
        </w:rPr>
        <w:t>for all co-scheduled UEs</w:t>
      </w:r>
    </w:p>
    <w:p w14:paraId="7086D793" w14:textId="77777777" w:rsidR="005B6D3E" w:rsidRPr="00F22EBE" w:rsidRDefault="005B6D3E" w:rsidP="005B6D3E">
      <w:pPr>
        <w:rPr>
          <w:lang w:val="en-US" w:eastAsia="ja-JP" w:bidi="hi-IN"/>
        </w:rPr>
      </w:pPr>
      <w:r w:rsidRPr="00B96A06">
        <w:rPr>
          <w:lang w:val="en-US" w:eastAsia="ja-JP" w:bidi="hi-IN"/>
        </w:rPr>
        <w:t>The following agreements were reached in the previous meeting:</w:t>
      </w:r>
    </w:p>
    <w:tbl>
      <w:tblPr>
        <w:tblStyle w:val="TableGrid"/>
        <w:tblW w:w="0" w:type="auto"/>
        <w:tblLook w:val="04A0" w:firstRow="1" w:lastRow="0" w:firstColumn="1" w:lastColumn="0" w:noHBand="0" w:noVBand="1"/>
      </w:tblPr>
      <w:tblGrid>
        <w:gridCol w:w="9926"/>
      </w:tblGrid>
      <w:tr w:rsidR="00B571EC" w14:paraId="4DC531FD" w14:textId="77777777" w:rsidTr="00B571EC">
        <w:tc>
          <w:tcPr>
            <w:tcW w:w="9926" w:type="dxa"/>
          </w:tcPr>
          <w:p w14:paraId="42307523" w14:textId="77777777" w:rsidR="005B6D3E" w:rsidRPr="005B6D3E" w:rsidRDefault="005B6D3E" w:rsidP="005B6D3E">
            <w:pPr>
              <w:numPr>
                <w:ilvl w:val="0"/>
                <w:numId w:val="3"/>
              </w:numPr>
              <w:tabs>
                <w:tab w:val="num" w:pos="284"/>
                <w:tab w:val="num" w:pos="1440"/>
                <w:tab w:val="num" w:pos="2880"/>
              </w:tabs>
              <w:spacing w:before="60" w:after="60" w:line="280" w:lineRule="atLeast"/>
              <w:jc w:val="both"/>
              <w:rPr>
                <w:i/>
                <w:lang w:val="en-US"/>
              </w:rPr>
            </w:pPr>
            <w:r w:rsidRPr="005B6D3E">
              <w:rPr>
                <w:i/>
                <w:lang w:val="en-US"/>
              </w:rPr>
              <w:t>Whether to use same DMRS pattern and the same sequence for all co-scheduled UEs</w:t>
            </w:r>
          </w:p>
          <w:p w14:paraId="580A920F" w14:textId="77777777" w:rsidR="005B6D3E" w:rsidRPr="005B6D3E" w:rsidRDefault="005B6D3E" w:rsidP="005B6D3E">
            <w:pPr>
              <w:numPr>
                <w:ilvl w:val="1"/>
                <w:numId w:val="3"/>
              </w:numPr>
              <w:tabs>
                <w:tab w:val="num" w:pos="2880"/>
              </w:tabs>
              <w:spacing w:before="60" w:after="60" w:line="280" w:lineRule="atLeast"/>
              <w:jc w:val="both"/>
              <w:rPr>
                <w:i/>
                <w:lang w:val="en-US"/>
              </w:rPr>
            </w:pPr>
            <w:r w:rsidRPr="005B6D3E">
              <w:rPr>
                <w:i/>
                <w:lang w:val="en-US"/>
              </w:rPr>
              <w:t xml:space="preserve">Option 1: Use the same following DMRS configuration for all co-scheduled UEs </w:t>
            </w:r>
          </w:p>
          <w:p w14:paraId="28923B31" w14:textId="77777777" w:rsidR="005B6D3E" w:rsidRPr="005B6D3E" w:rsidRDefault="005B6D3E" w:rsidP="005B6D3E">
            <w:pPr>
              <w:numPr>
                <w:ilvl w:val="2"/>
                <w:numId w:val="3"/>
              </w:numPr>
              <w:tabs>
                <w:tab w:val="num" w:pos="2880"/>
              </w:tabs>
              <w:spacing w:before="60" w:after="60" w:line="280" w:lineRule="atLeast"/>
              <w:jc w:val="both"/>
              <w:rPr>
                <w:i/>
                <w:lang w:val="en-US"/>
              </w:rPr>
            </w:pPr>
            <w:r w:rsidRPr="005B6D3E">
              <w:rPr>
                <w:i/>
                <w:lang w:val="en-US"/>
              </w:rPr>
              <w:t>Same DMRS type</w:t>
            </w:r>
          </w:p>
          <w:p w14:paraId="0CF5964E" w14:textId="77777777" w:rsidR="005B6D3E" w:rsidRPr="005B6D3E" w:rsidRDefault="005B6D3E" w:rsidP="005B6D3E">
            <w:pPr>
              <w:numPr>
                <w:ilvl w:val="2"/>
                <w:numId w:val="3"/>
              </w:numPr>
              <w:tabs>
                <w:tab w:val="num" w:pos="2880"/>
              </w:tabs>
              <w:spacing w:before="60" w:after="60" w:line="280" w:lineRule="atLeast"/>
              <w:jc w:val="both"/>
              <w:rPr>
                <w:i/>
                <w:lang w:val="en-US"/>
              </w:rPr>
            </w:pPr>
            <w:r w:rsidRPr="005B6D3E">
              <w:rPr>
                <w:i/>
                <w:lang w:val="en-US"/>
              </w:rPr>
              <w:t>Same DMRS additional position</w:t>
            </w:r>
          </w:p>
          <w:p w14:paraId="4493D719" w14:textId="77777777" w:rsidR="005B6D3E" w:rsidRPr="005B6D3E" w:rsidRDefault="005B6D3E" w:rsidP="005B6D3E">
            <w:pPr>
              <w:numPr>
                <w:ilvl w:val="2"/>
                <w:numId w:val="3"/>
              </w:numPr>
              <w:tabs>
                <w:tab w:val="num" w:pos="2880"/>
              </w:tabs>
              <w:spacing w:before="60" w:after="60" w:line="280" w:lineRule="atLeast"/>
              <w:jc w:val="both"/>
              <w:rPr>
                <w:i/>
                <w:lang w:val="en-US"/>
              </w:rPr>
            </w:pPr>
            <w:r w:rsidRPr="005B6D3E">
              <w:rPr>
                <w:i/>
                <w:lang w:val="en-US"/>
              </w:rPr>
              <w:t>Same scrambling ID</w:t>
            </w:r>
          </w:p>
          <w:p w14:paraId="76AFACBA" w14:textId="77777777" w:rsidR="005B6D3E" w:rsidRPr="005B6D3E" w:rsidRDefault="005B6D3E" w:rsidP="005B6D3E">
            <w:pPr>
              <w:numPr>
                <w:ilvl w:val="2"/>
                <w:numId w:val="3"/>
              </w:numPr>
              <w:tabs>
                <w:tab w:val="num" w:pos="2880"/>
              </w:tabs>
              <w:spacing w:before="60" w:after="60" w:line="280" w:lineRule="atLeast"/>
              <w:jc w:val="both"/>
              <w:rPr>
                <w:i/>
                <w:lang w:val="en-US"/>
              </w:rPr>
            </w:pPr>
            <w:r w:rsidRPr="005B6D3E">
              <w:rPr>
                <w:i/>
                <w:lang w:val="en-US"/>
              </w:rPr>
              <w:t>Same cell ID</w:t>
            </w:r>
          </w:p>
          <w:p w14:paraId="4C8242D2" w14:textId="77777777" w:rsidR="005B6D3E" w:rsidRPr="005B6D3E" w:rsidRDefault="005B6D3E" w:rsidP="005B6D3E">
            <w:pPr>
              <w:numPr>
                <w:ilvl w:val="1"/>
                <w:numId w:val="3"/>
              </w:numPr>
              <w:tabs>
                <w:tab w:val="num" w:pos="2880"/>
              </w:tabs>
              <w:spacing w:before="60" w:after="60" w:line="280" w:lineRule="atLeast"/>
              <w:jc w:val="both"/>
              <w:rPr>
                <w:i/>
                <w:lang w:val="en-US"/>
              </w:rPr>
            </w:pPr>
            <w:r w:rsidRPr="005B6D3E">
              <w:rPr>
                <w:i/>
                <w:lang w:val="en-US"/>
              </w:rPr>
              <w:t>Option 2: Different scrambling id for different CDM groups</w:t>
            </w:r>
          </w:p>
          <w:p w14:paraId="29BCDF09" w14:textId="0F47749D" w:rsidR="00B571EC" w:rsidRPr="005B6D3E" w:rsidRDefault="005B6D3E" w:rsidP="00991D46">
            <w:pPr>
              <w:numPr>
                <w:ilvl w:val="1"/>
                <w:numId w:val="3"/>
              </w:numPr>
              <w:tabs>
                <w:tab w:val="num" w:pos="2880"/>
              </w:tabs>
              <w:spacing w:before="60" w:after="60" w:line="280" w:lineRule="atLeast"/>
              <w:jc w:val="both"/>
              <w:rPr>
                <w:i/>
                <w:lang w:val="en-US"/>
              </w:rPr>
            </w:pPr>
            <w:r w:rsidRPr="005B6D3E">
              <w:rPr>
                <w:i/>
                <w:lang w:val="en-US"/>
              </w:rPr>
              <w:t>Option 3: No restriction for simulation</w:t>
            </w:r>
          </w:p>
        </w:tc>
      </w:tr>
    </w:tbl>
    <w:p w14:paraId="6B20372B" w14:textId="517DAED5" w:rsidR="006C3724" w:rsidRPr="00F9056A" w:rsidRDefault="006C3724" w:rsidP="00991D46">
      <w:pPr>
        <w:rPr>
          <w:lang w:val="en-US" w:eastAsia="ja-JP" w:bidi="hi-IN"/>
        </w:rPr>
      </w:pPr>
      <w:r w:rsidRPr="00F9056A">
        <w:rPr>
          <w:lang w:val="en-US" w:eastAsia="ja-JP" w:bidi="hi-IN"/>
        </w:rPr>
        <w:t>Based on our understanding,</w:t>
      </w:r>
      <w:r w:rsidR="008578B3" w:rsidRPr="00F9056A">
        <w:rPr>
          <w:lang w:val="en-US" w:eastAsia="ja-JP" w:bidi="hi-IN"/>
        </w:rPr>
        <w:t xml:space="preserve"> DMRS </w:t>
      </w:r>
      <w:r w:rsidR="00421014" w:rsidRPr="00F9056A">
        <w:rPr>
          <w:lang w:val="en-US" w:eastAsia="ja-JP" w:bidi="hi-IN"/>
        </w:rPr>
        <w:t xml:space="preserve">parameters like type, additional DMRS position, scrambling ID and Cell ID should </w:t>
      </w:r>
      <w:r w:rsidR="00F9056A">
        <w:rPr>
          <w:lang w:val="en-US" w:eastAsia="ja-JP" w:bidi="hi-IN"/>
        </w:rPr>
        <w:t xml:space="preserve">be </w:t>
      </w:r>
      <w:r w:rsidR="00421014" w:rsidRPr="00F9056A">
        <w:rPr>
          <w:lang w:val="en-US" w:eastAsia="ja-JP" w:bidi="hi-IN"/>
        </w:rPr>
        <w:t xml:space="preserve">aligned </w:t>
      </w:r>
      <w:r w:rsidR="00F9056A" w:rsidRPr="00F9056A">
        <w:rPr>
          <w:lang w:val="en-US" w:eastAsia="ja-JP" w:bidi="hi-IN"/>
        </w:rPr>
        <w:t>for all co-scheduled</w:t>
      </w:r>
      <w:r w:rsidRPr="00F9056A">
        <w:rPr>
          <w:lang w:val="en-US" w:eastAsia="ja-JP" w:bidi="hi-IN"/>
        </w:rPr>
        <w:t xml:space="preserve"> </w:t>
      </w:r>
      <w:r w:rsidR="00072DB3" w:rsidRPr="00F9056A">
        <w:rPr>
          <w:lang w:val="en-US" w:eastAsia="ja-JP" w:bidi="hi-IN"/>
        </w:rPr>
        <w:t>to ensure reliable channel estimation</w:t>
      </w:r>
      <w:r w:rsidR="00F9056A" w:rsidRPr="00F9056A">
        <w:rPr>
          <w:lang w:val="en-US" w:eastAsia="ja-JP" w:bidi="hi-IN"/>
        </w:rPr>
        <w:t>.</w:t>
      </w:r>
      <w:r w:rsidR="00F9056A">
        <w:rPr>
          <w:lang w:val="en-US" w:eastAsia="ja-JP" w:bidi="hi-IN"/>
        </w:rPr>
        <w:t xml:space="preserve"> </w:t>
      </w:r>
      <w:r w:rsidR="0067135B">
        <w:rPr>
          <w:lang w:val="en-US" w:eastAsia="ja-JP" w:bidi="hi-IN"/>
        </w:rPr>
        <w:t xml:space="preserve">We think that it is a typical network behavior to ensure stable DL performance. </w:t>
      </w:r>
      <w:r w:rsidR="006C0AD7">
        <w:rPr>
          <w:lang w:val="en-US" w:eastAsia="ja-JP" w:bidi="hi-IN"/>
        </w:rPr>
        <w:t>Same time, in case DMRS signals for different UEs will be allocated in different CDM groups</w:t>
      </w:r>
      <w:r w:rsidR="00D95929">
        <w:rPr>
          <w:lang w:val="en-US" w:eastAsia="ja-JP" w:bidi="hi-IN"/>
        </w:rPr>
        <w:t xml:space="preserve">, alignment of scrambling ID and cell ID is not required </w:t>
      </w:r>
      <w:r w:rsidR="00615B4A">
        <w:rPr>
          <w:lang w:val="en-US" w:eastAsia="ja-JP" w:bidi="hi-IN"/>
        </w:rPr>
        <w:t xml:space="preserve">to achieve good </w:t>
      </w:r>
      <w:r w:rsidR="00615B4A" w:rsidRPr="00F9056A">
        <w:rPr>
          <w:lang w:val="en-US" w:eastAsia="ja-JP" w:bidi="hi-IN"/>
        </w:rPr>
        <w:t>channel estimation</w:t>
      </w:r>
      <w:r w:rsidR="00615B4A">
        <w:rPr>
          <w:lang w:val="en-US" w:eastAsia="ja-JP" w:bidi="hi-IN"/>
        </w:rPr>
        <w:t xml:space="preserve"> quality. </w:t>
      </w:r>
      <w:r w:rsidR="00856BF7">
        <w:rPr>
          <w:lang w:val="en-US" w:eastAsia="ja-JP" w:bidi="hi-IN"/>
        </w:rPr>
        <w:t>Taking into account that DMRS port mapping is not agreed yet, w</w:t>
      </w:r>
      <w:r w:rsidR="0067135B">
        <w:rPr>
          <w:lang w:val="en-US" w:eastAsia="ja-JP" w:bidi="hi-IN"/>
        </w:rPr>
        <w:t xml:space="preserve">e suggest to </w:t>
      </w:r>
      <w:r w:rsidR="00605DE8">
        <w:rPr>
          <w:lang w:val="en-US" w:eastAsia="ja-JP" w:bidi="hi-IN"/>
        </w:rPr>
        <w:t xml:space="preserve">assume </w:t>
      </w:r>
      <w:r w:rsidR="00C150CD">
        <w:rPr>
          <w:lang w:val="en-US" w:eastAsia="ja-JP" w:bidi="hi-IN"/>
        </w:rPr>
        <w:t xml:space="preserve">same DMRS parameters for </w:t>
      </w:r>
      <w:r w:rsidR="00C150CD" w:rsidRPr="00C150CD">
        <w:rPr>
          <w:lang w:val="en-US" w:eastAsia="ja-JP" w:bidi="hi-IN"/>
        </w:rPr>
        <w:t>all co-scheduled UEs</w:t>
      </w:r>
      <w:r w:rsidR="00C150CD">
        <w:rPr>
          <w:lang w:val="en-US" w:eastAsia="ja-JP" w:bidi="hi-IN"/>
        </w:rPr>
        <w:t>.</w:t>
      </w:r>
    </w:p>
    <w:p w14:paraId="1F35B864" w14:textId="1B48B3EB" w:rsidR="00991D46" w:rsidRDefault="00991D46" w:rsidP="00991D46">
      <w:pPr>
        <w:tabs>
          <w:tab w:val="left" w:pos="1276"/>
        </w:tabs>
        <w:ind w:left="1276" w:hanging="1276"/>
        <w:jc w:val="both"/>
        <w:rPr>
          <w:b/>
        </w:rPr>
      </w:pPr>
      <w:r w:rsidRPr="00D70A8F">
        <w:rPr>
          <w:b/>
        </w:rPr>
        <w:t>Proposal 1:</w:t>
      </w:r>
      <w:r w:rsidRPr="00D70A8F">
        <w:rPr>
          <w:b/>
        </w:rPr>
        <w:tab/>
      </w:r>
      <w:r>
        <w:rPr>
          <w:b/>
        </w:rPr>
        <w:t>Consider</w:t>
      </w:r>
      <w:r w:rsidRPr="00D70A8F">
        <w:rPr>
          <w:b/>
        </w:rPr>
        <w:t xml:space="preserve"> the following</w:t>
      </w:r>
      <w:r>
        <w:rPr>
          <w:b/>
        </w:rPr>
        <w:t xml:space="preserve"> assumptions for MU-MIMO modelling:</w:t>
      </w:r>
    </w:p>
    <w:p w14:paraId="6AEF888D" w14:textId="23F14480" w:rsidR="00991D46" w:rsidRDefault="001202AA" w:rsidP="00991D46">
      <w:pPr>
        <w:numPr>
          <w:ilvl w:val="0"/>
          <w:numId w:val="4"/>
        </w:numPr>
        <w:tabs>
          <w:tab w:val="left" w:pos="1276"/>
        </w:tabs>
        <w:ind w:left="1440" w:hanging="180"/>
        <w:jc w:val="both"/>
        <w:rPr>
          <w:b/>
        </w:rPr>
      </w:pPr>
      <w:r>
        <w:rPr>
          <w:b/>
        </w:rPr>
        <w:lastRenderedPageBreak/>
        <w:t>O</w:t>
      </w:r>
      <w:r w:rsidRPr="001202AA">
        <w:rPr>
          <w:b/>
        </w:rPr>
        <w:t>ne target UE and one interference UE</w:t>
      </w:r>
    </w:p>
    <w:p w14:paraId="79DDAB1A" w14:textId="5D447DD5" w:rsidR="001202AA" w:rsidRDefault="00A7795C" w:rsidP="00991D46">
      <w:pPr>
        <w:numPr>
          <w:ilvl w:val="0"/>
          <w:numId w:val="4"/>
        </w:numPr>
        <w:tabs>
          <w:tab w:val="left" w:pos="1276"/>
        </w:tabs>
        <w:ind w:left="1440" w:hanging="180"/>
        <w:jc w:val="both"/>
        <w:rPr>
          <w:b/>
        </w:rPr>
      </w:pPr>
      <w:r>
        <w:rPr>
          <w:b/>
        </w:rPr>
        <w:t xml:space="preserve">Rank 1 </w:t>
      </w:r>
      <w:r w:rsidRPr="00A7795C">
        <w:rPr>
          <w:b/>
        </w:rPr>
        <w:t xml:space="preserve">for </w:t>
      </w:r>
      <w:r>
        <w:rPr>
          <w:b/>
        </w:rPr>
        <w:t>both UEs for 2 and 4 Rx UE testing and Rank 2 for both UEs for 4 Rx UE testing</w:t>
      </w:r>
    </w:p>
    <w:p w14:paraId="279C4E4A" w14:textId="675E5454" w:rsidR="00EE6ED5" w:rsidRDefault="00EE6ED5" w:rsidP="00991D46">
      <w:pPr>
        <w:numPr>
          <w:ilvl w:val="0"/>
          <w:numId w:val="4"/>
        </w:numPr>
        <w:tabs>
          <w:tab w:val="left" w:pos="1276"/>
        </w:tabs>
        <w:ind w:left="1440" w:hanging="180"/>
        <w:jc w:val="both"/>
        <w:rPr>
          <w:b/>
        </w:rPr>
      </w:pPr>
      <w:r w:rsidRPr="00EE6ED5">
        <w:rPr>
          <w:b/>
        </w:rPr>
        <w:t>Type I Single Panel only</w:t>
      </w:r>
    </w:p>
    <w:p w14:paraId="4CA21FE5" w14:textId="110A1F60" w:rsidR="006E7446" w:rsidRPr="00F54B91" w:rsidRDefault="006E7446" w:rsidP="00991D46">
      <w:pPr>
        <w:numPr>
          <w:ilvl w:val="0"/>
          <w:numId w:val="4"/>
        </w:numPr>
        <w:tabs>
          <w:tab w:val="left" w:pos="1276"/>
        </w:tabs>
        <w:ind w:left="1440" w:hanging="180"/>
        <w:jc w:val="both"/>
        <w:rPr>
          <w:b/>
        </w:rPr>
      </w:pPr>
      <w:r w:rsidRPr="00F54B91">
        <w:rPr>
          <w:b/>
        </w:rPr>
        <w:t>Precoder selection</w:t>
      </w:r>
      <w:r w:rsidR="00F54B91" w:rsidRPr="00F54B91">
        <w:rPr>
          <w:b/>
        </w:rPr>
        <w:t>: feedback-based options for phase I evaluation and further discuss the assumptions for requirements definition</w:t>
      </w:r>
    </w:p>
    <w:p w14:paraId="28D61793" w14:textId="303F7A5B" w:rsidR="006E7446" w:rsidRDefault="006E7446" w:rsidP="00991D46">
      <w:pPr>
        <w:numPr>
          <w:ilvl w:val="0"/>
          <w:numId w:val="4"/>
        </w:numPr>
        <w:tabs>
          <w:tab w:val="left" w:pos="1276"/>
        </w:tabs>
        <w:ind w:left="1440" w:hanging="180"/>
        <w:jc w:val="both"/>
        <w:rPr>
          <w:b/>
        </w:rPr>
      </w:pPr>
      <w:r>
        <w:rPr>
          <w:b/>
        </w:rPr>
        <w:t>2 PRB bundling size regardless</w:t>
      </w:r>
      <w:r w:rsidR="009B36F1">
        <w:rPr>
          <w:b/>
        </w:rPr>
        <w:t xml:space="preserve"> of the</w:t>
      </w:r>
      <w:r>
        <w:rPr>
          <w:b/>
        </w:rPr>
        <w:t xml:space="preserve"> </w:t>
      </w:r>
      <w:r w:rsidR="009B36F1">
        <w:rPr>
          <w:b/>
        </w:rPr>
        <w:t>number of Tx antennas</w:t>
      </w:r>
    </w:p>
    <w:p w14:paraId="0E45C28A" w14:textId="7C0B56DD" w:rsidR="009B36F1" w:rsidRDefault="00EC7725" w:rsidP="00991D46">
      <w:pPr>
        <w:numPr>
          <w:ilvl w:val="0"/>
          <w:numId w:val="4"/>
        </w:numPr>
        <w:tabs>
          <w:tab w:val="left" w:pos="1276"/>
        </w:tabs>
        <w:ind w:left="1440" w:hanging="180"/>
        <w:jc w:val="both"/>
        <w:rPr>
          <w:b/>
        </w:rPr>
      </w:pPr>
      <w:r w:rsidRPr="00EC7725">
        <w:rPr>
          <w:b/>
        </w:rPr>
        <w:t>DMRS ports mapping</w:t>
      </w:r>
      <w:r>
        <w:rPr>
          <w:b/>
        </w:rPr>
        <w:t xml:space="preserve"> for scenario with Rank 1 for both UEs: </w:t>
      </w:r>
      <w:r w:rsidRPr="00EC7725">
        <w:rPr>
          <w:b/>
        </w:rPr>
        <w:t>DMRS port 0 for target UE, DMRS port 2 for the interference UE, i.e., different CDM groups</w:t>
      </w:r>
    </w:p>
    <w:p w14:paraId="5A104CE7" w14:textId="31E029B3" w:rsidR="00092132" w:rsidRDefault="00092132" w:rsidP="00991D46">
      <w:pPr>
        <w:numPr>
          <w:ilvl w:val="0"/>
          <w:numId w:val="4"/>
        </w:numPr>
        <w:tabs>
          <w:tab w:val="left" w:pos="1276"/>
        </w:tabs>
        <w:ind w:left="1440" w:hanging="180"/>
        <w:jc w:val="both"/>
        <w:rPr>
          <w:b/>
        </w:rPr>
      </w:pPr>
      <w:r w:rsidRPr="00EC7725">
        <w:rPr>
          <w:b/>
        </w:rPr>
        <w:t>DMRS ports mapping</w:t>
      </w:r>
      <w:r>
        <w:rPr>
          <w:b/>
        </w:rPr>
        <w:t xml:space="preserve"> for scenario with Rank 2 for both UEs: </w:t>
      </w:r>
      <w:r w:rsidRPr="00092132">
        <w:rPr>
          <w:b/>
        </w:rPr>
        <w:t>DMRS port 0/1 for target UE, DMRS port 2/3 for the interference UE.</w:t>
      </w:r>
    </w:p>
    <w:p w14:paraId="7FAC764A" w14:textId="3588B4D2" w:rsidR="00C150CD" w:rsidRDefault="00C150CD" w:rsidP="00991D46">
      <w:pPr>
        <w:numPr>
          <w:ilvl w:val="0"/>
          <w:numId w:val="4"/>
        </w:numPr>
        <w:tabs>
          <w:tab w:val="left" w:pos="1276"/>
        </w:tabs>
        <w:ind w:left="1440" w:hanging="180"/>
        <w:jc w:val="both"/>
        <w:rPr>
          <w:b/>
        </w:rPr>
      </w:pPr>
      <w:r w:rsidRPr="00C150CD">
        <w:rPr>
          <w:b/>
        </w:rPr>
        <w:t>DMRS configuration for all co-scheduled UEs</w:t>
      </w:r>
      <w:r>
        <w:rPr>
          <w:b/>
        </w:rPr>
        <w:t>: s</w:t>
      </w:r>
      <w:r w:rsidRPr="00C150CD">
        <w:rPr>
          <w:b/>
        </w:rPr>
        <w:t>ame DMRS type</w:t>
      </w:r>
      <w:r>
        <w:rPr>
          <w:b/>
        </w:rPr>
        <w:t xml:space="preserve">, </w:t>
      </w:r>
      <w:r w:rsidRPr="00C150CD">
        <w:rPr>
          <w:b/>
        </w:rPr>
        <w:t>s</w:t>
      </w:r>
      <w:r w:rsidR="005B6D3E" w:rsidRPr="005B6D3E">
        <w:rPr>
          <w:b/>
        </w:rPr>
        <w:t>ame DMRS additional position</w:t>
      </w:r>
      <w:r>
        <w:rPr>
          <w:b/>
        </w:rPr>
        <w:t>, s</w:t>
      </w:r>
      <w:r w:rsidRPr="00C150CD">
        <w:rPr>
          <w:b/>
        </w:rPr>
        <w:t>ame scrambling ID</w:t>
      </w:r>
      <w:r>
        <w:rPr>
          <w:b/>
        </w:rPr>
        <w:t xml:space="preserve"> and s</w:t>
      </w:r>
      <w:r w:rsidRPr="00C150CD">
        <w:rPr>
          <w:b/>
        </w:rPr>
        <w:t>ame cell ID</w:t>
      </w:r>
      <w:r>
        <w:rPr>
          <w:b/>
        </w:rPr>
        <w:t>.</w:t>
      </w:r>
    </w:p>
    <w:p w14:paraId="119F2F6D" w14:textId="5CB809E8" w:rsidR="00D17673" w:rsidRDefault="00876B12" w:rsidP="00991D46">
      <w:pPr>
        <w:pStyle w:val="Heading2"/>
      </w:pPr>
      <w:r>
        <w:rPr>
          <w:lang w:val="en-US"/>
        </w:rPr>
        <w:t xml:space="preserve">General </w:t>
      </w:r>
      <w:r w:rsidRPr="00876B12">
        <w:t>PDSCH parameters</w:t>
      </w:r>
    </w:p>
    <w:p w14:paraId="1B60E3F2" w14:textId="54289737" w:rsidR="00876B12" w:rsidRDefault="00631713" w:rsidP="00876B12">
      <w:pPr>
        <w:rPr>
          <w:lang w:eastAsia="ja-JP" w:bidi="hi-IN"/>
        </w:rPr>
      </w:pPr>
      <w:r>
        <w:rPr>
          <w:lang w:eastAsia="ja-JP" w:bidi="hi-IN"/>
        </w:rPr>
        <w:t>Multiple agreements on PDSCH parameters were reached in the previous meeting and the following topics are still open:</w:t>
      </w:r>
    </w:p>
    <w:p w14:paraId="343E0435" w14:textId="1A783B8A" w:rsidR="00631713" w:rsidRDefault="00747E62" w:rsidP="00747E62">
      <w:pPr>
        <w:pStyle w:val="ListParagraph"/>
        <w:numPr>
          <w:ilvl w:val="0"/>
          <w:numId w:val="25"/>
        </w:numPr>
        <w:rPr>
          <w:lang w:eastAsia="ja-JP" w:bidi="hi-IN"/>
        </w:rPr>
      </w:pPr>
      <w:r w:rsidRPr="00747E62">
        <w:rPr>
          <w:lang w:eastAsia="ja-JP" w:bidi="hi-IN"/>
        </w:rPr>
        <w:t>Channel bandwidth</w:t>
      </w:r>
    </w:p>
    <w:p w14:paraId="4928D2AB" w14:textId="77777777" w:rsidR="00747E62" w:rsidRPr="00747E62" w:rsidRDefault="00747E62" w:rsidP="00747E62">
      <w:pPr>
        <w:pStyle w:val="ListParagraph"/>
        <w:numPr>
          <w:ilvl w:val="0"/>
          <w:numId w:val="25"/>
        </w:numPr>
        <w:rPr>
          <w:lang w:val="en-US" w:eastAsia="ja-JP" w:bidi="hi-IN"/>
        </w:rPr>
      </w:pPr>
      <w:r w:rsidRPr="00747E62">
        <w:rPr>
          <w:lang w:val="en-US" w:eastAsia="ja-JP" w:bidi="hi-IN"/>
        </w:rPr>
        <w:t>MIMO correlation for each UE</w:t>
      </w:r>
    </w:p>
    <w:p w14:paraId="13C4BA44" w14:textId="77777777" w:rsidR="00EA23A8" w:rsidRPr="00EA23A8" w:rsidRDefault="00EA23A8" w:rsidP="00EA23A8">
      <w:pPr>
        <w:pStyle w:val="ListParagraph"/>
        <w:numPr>
          <w:ilvl w:val="0"/>
          <w:numId w:val="25"/>
        </w:numPr>
        <w:rPr>
          <w:lang w:val="en-US" w:eastAsia="ja-JP" w:bidi="hi-IN"/>
        </w:rPr>
      </w:pPr>
      <w:r w:rsidRPr="00EA23A8">
        <w:rPr>
          <w:lang w:val="en-US" w:eastAsia="ja-JP" w:bidi="hi-IN"/>
        </w:rPr>
        <w:t>MCS for target UE</w:t>
      </w:r>
    </w:p>
    <w:p w14:paraId="1190E824" w14:textId="2D049D3C" w:rsidR="00747E62" w:rsidRDefault="00D21AF3" w:rsidP="00EA23A8">
      <w:pPr>
        <w:rPr>
          <w:b/>
          <w:bCs/>
          <w:u w:val="single"/>
          <w:lang w:eastAsia="ja-JP" w:bidi="hi-IN"/>
        </w:rPr>
      </w:pPr>
      <w:r w:rsidRPr="00D21AF3">
        <w:rPr>
          <w:b/>
          <w:bCs/>
          <w:u w:val="single"/>
          <w:lang w:eastAsia="ja-JP" w:bidi="hi-IN"/>
        </w:rPr>
        <w:t>Channel bandwidth</w:t>
      </w:r>
    </w:p>
    <w:p w14:paraId="56A0D3ED" w14:textId="77777777" w:rsidR="00D21AF3" w:rsidRPr="00F22EBE" w:rsidRDefault="00D21AF3" w:rsidP="00D21AF3">
      <w:pPr>
        <w:rPr>
          <w:lang w:val="en-US" w:eastAsia="ja-JP" w:bidi="hi-IN"/>
        </w:rPr>
      </w:pPr>
      <w:r w:rsidRPr="00B96A06">
        <w:rPr>
          <w:lang w:val="en-US" w:eastAsia="ja-JP" w:bidi="hi-IN"/>
        </w:rPr>
        <w:t>The following agreements were reached in the previous meeting:</w:t>
      </w:r>
    </w:p>
    <w:tbl>
      <w:tblPr>
        <w:tblStyle w:val="TableGrid"/>
        <w:tblW w:w="0" w:type="auto"/>
        <w:tblLook w:val="04A0" w:firstRow="1" w:lastRow="0" w:firstColumn="1" w:lastColumn="0" w:noHBand="0" w:noVBand="1"/>
      </w:tblPr>
      <w:tblGrid>
        <w:gridCol w:w="9926"/>
      </w:tblGrid>
      <w:tr w:rsidR="00D21AF3" w14:paraId="448BA87D" w14:textId="77777777" w:rsidTr="00D21AF3">
        <w:tc>
          <w:tcPr>
            <w:tcW w:w="9926" w:type="dxa"/>
          </w:tcPr>
          <w:p w14:paraId="659CB7B9" w14:textId="77777777" w:rsidR="00080A4D" w:rsidRPr="00080A4D" w:rsidRDefault="00080A4D" w:rsidP="00080A4D">
            <w:pPr>
              <w:numPr>
                <w:ilvl w:val="0"/>
                <w:numId w:val="3"/>
              </w:numPr>
              <w:tabs>
                <w:tab w:val="num" w:pos="284"/>
                <w:tab w:val="num" w:pos="1440"/>
                <w:tab w:val="num" w:pos="2880"/>
              </w:tabs>
              <w:spacing w:before="60" w:after="60" w:line="280" w:lineRule="atLeast"/>
              <w:jc w:val="both"/>
              <w:rPr>
                <w:i/>
                <w:lang w:val="en-US"/>
              </w:rPr>
            </w:pPr>
            <w:r w:rsidRPr="00080A4D">
              <w:rPr>
                <w:i/>
                <w:lang w:val="en-US"/>
              </w:rPr>
              <w:t xml:space="preserve">Option 1 </w:t>
            </w:r>
          </w:p>
          <w:p w14:paraId="484114B7" w14:textId="77777777" w:rsidR="00080A4D" w:rsidRPr="00080A4D" w:rsidRDefault="00080A4D" w:rsidP="00080A4D">
            <w:pPr>
              <w:numPr>
                <w:ilvl w:val="1"/>
                <w:numId w:val="3"/>
              </w:numPr>
              <w:tabs>
                <w:tab w:val="num" w:pos="2160"/>
                <w:tab w:val="num" w:pos="2880"/>
              </w:tabs>
              <w:spacing w:before="60" w:after="60" w:line="280" w:lineRule="atLeast"/>
              <w:jc w:val="both"/>
              <w:rPr>
                <w:i/>
                <w:lang w:val="en-US"/>
              </w:rPr>
            </w:pPr>
            <w:r w:rsidRPr="00080A4D">
              <w:rPr>
                <w:i/>
                <w:lang w:val="en-US"/>
              </w:rPr>
              <w:t>For FDD 15kHz SCS: Cover 10MHz and 50MHz CBW</w:t>
            </w:r>
          </w:p>
          <w:p w14:paraId="03C48886" w14:textId="77777777" w:rsidR="00080A4D" w:rsidRPr="00080A4D" w:rsidRDefault="00080A4D" w:rsidP="00080A4D">
            <w:pPr>
              <w:numPr>
                <w:ilvl w:val="1"/>
                <w:numId w:val="3"/>
              </w:numPr>
              <w:tabs>
                <w:tab w:val="num" w:pos="2160"/>
                <w:tab w:val="num" w:pos="2880"/>
              </w:tabs>
              <w:spacing w:before="60" w:after="60" w:line="280" w:lineRule="atLeast"/>
              <w:jc w:val="both"/>
              <w:rPr>
                <w:i/>
                <w:lang w:val="en-US"/>
              </w:rPr>
            </w:pPr>
            <w:r w:rsidRPr="00080A4D">
              <w:rPr>
                <w:i/>
                <w:lang w:val="en-US"/>
              </w:rPr>
              <w:t>For TDD 30kHz SCS: Cover 40MHz and 100MHz CBW</w:t>
            </w:r>
          </w:p>
          <w:p w14:paraId="25B64091" w14:textId="77777777" w:rsidR="00080A4D" w:rsidRPr="00080A4D" w:rsidRDefault="00080A4D" w:rsidP="00080A4D">
            <w:pPr>
              <w:numPr>
                <w:ilvl w:val="0"/>
                <w:numId w:val="3"/>
              </w:numPr>
              <w:tabs>
                <w:tab w:val="num" w:pos="284"/>
                <w:tab w:val="num" w:pos="1440"/>
                <w:tab w:val="num" w:pos="2880"/>
              </w:tabs>
              <w:spacing w:before="60" w:after="60" w:line="280" w:lineRule="atLeast"/>
              <w:jc w:val="both"/>
              <w:rPr>
                <w:i/>
                <w:lang w:val="en-US"/>
              </w:rPr>
            </w:pPr>
            <w:r w:rsidRPr="00080A4D">
              <w:rPr>
                <w:i/>
                <w:lang w:val="en-US"/>
              </w:rPr>
              <w:t xml:space="preserve">Option 2: </w:t>
            </w:r>
          </w:p>
          <w:p w14:paraId="5BD7C3E1" w14:textId="77777777" w:rsidR="00080A4D" w:rsidRPr="00080A4D" w:rsidRDefault="00080A4D" w:rsidP="00080A4D">
            <w:pPr>
              <w:numPr>
                <w:ilvl w:val="1"/>
                <w:numId w:val="3"/>
              </w:numPr>
              <w:tabs>
                <w:tab w:val="num" w:pos="2160"/>
                <w:tab w:val="num" w:pos="2880"/>
              </w:tabs>
              <w:spacing w:before="60" w:after="60" w:line="280" w:lineRule="atLeast"/>
              <w:jc w:val="both"/>
              <w:rPr>
                <w:i/>
                <w:lang w:val="en-US"/>
              </w:rPr>
            </w:pPr>
            <w:r w:rsidRPr="00080A4D">
              <w:rPr>
                <w:i/>
                <w:lang w:val="en-US"/>
              </w:rPr>
              <w:t>For FDD 15kHz SCS: Cover 10MHz</w:t>
            </w:r>
          </w:p>
          <w:p w14:paraId="7F827A55" w14:textId="77777777" w:rsidR="00080A4D" w:rsidRPr="00080A4D" w:rsidRDefault="00080A4D" w:rsidP="00080A4D">
            <w:pPr>
              <w:numPr>
                <w:ilvl w:val="1"/>
                <w:numId w:val="3"/>
              </w:numPr>
              <w:tabs>
                <w:tab w:val="num" w:pos="2160"/>
                <w:tab w:val="num" w:pos="2880"/>
              </w:tabs>
              <w:spacing w:before="60" w:after="60" w:line="280" w:lineRule="atLeast"/>
              <w:jc w:val="both"/>
              <w:rPr>
                <w:i/>
                <w:lang w:val="en-US"/>
              </w:rPr>
            </w:pPr>
            <w:r w:rsidRPr="00080A4D">
              <w:rPr>
                <w:i/>
                <w:lang w:val="en-US"/>
              </w:rPr>
              <w:t xml:space="preserve">For TDD 30kHz SCS: Cover 40MHz </w:t>
            </w:r>
          </w:p>
          <w:p w14:paraId="4B9C08C9" w14:textId="77777777" w:rsidR="00080A4D" w:rsidRPr="00080A4D" w:rsidRDefault="00080A4D" w:rsidP="00080A4D">
            <w:pPr>
              <w:numPr>
                <w:ilvl w:val="0"/>
                <w:numId w:val="3"/>
              </w:numPr>
              <w:tabs>
                <w:tab w:val="num" w:pos="284"/>
                <w:tab w:val="num" w:pos="1440"/>
                <w:tab w:val="num" w:pos="2880"/>
              </w:tabs>
              <w:spacing w:before="60" w:after="60" w:line="280" w:lineRule="atLeast"/>
              <w:jc w:val="both"/>
              <w:rPr>
                <w:i/>
                <w:lang w:val="en-US"/>
              </w:rPr>
            </w:pPr>
            <w:r w:rsidRPr="00080A4D">
              <w:rPr>
                <w:i/>
                <w:lang w:val="en-US"/>
              </w:rPr>
              <w:t xml:space="preserve">Option 3: </w:t>
            </w:r>
          </w:p>
          <w:p w14:paraId="3C09F53D" w14:textId="77777777" w:rsidR="00080A4D" w:rsidRPr="00080A4D" w:rsidRDefault="00080A4D" w:rsidP="00080A4D">
            <w:pPr>
              <w:numPr>
                <w:ilvl w:val="1"/>
                <w:numId w:val="3"/>
              </w:numPr>
              <w:tabs>
                <w:tab w:val="num" w:pos="2160"/>
                <w:tab w:val="num" w:pos="2880"/>
              </w:tabs>
              <w:spacing w:before="60" w:after="60" w:line="280" w:lineRule="atLeast"/>
              <w:jc w:val="both"/>
              <w:rPr>
                <w:i/>
                <w:lang w:val="en-US"/>
              </w:rPr>
            </w:pPr>
            <w:r w:rsidRPr="00080A4D">
              <w:rPr>
                <w:i/>
                <w:lang w:val="en-US"/>
              </w:rPr>
              <w:t>For FDD 15kHz SCS: Cover 10MHz and 40MHz CBW</w:t>
            </w:r>
          </w:p>
          <w:p w14:paraId="3570D442" w14:textId="7E0DA72B" w:rsidR="00D21AF3" w:rsidRPr="00E57B24" w:rsidRDefault="00080A4D" w:rsidP="00EA23A8">
            <w:pPr>
              <w:numPr>
                <w:ilvl w:val="1"/>
                <w:numId w:val="3"/>
              </w:numPr>
              <w:tabs>
                <w:tab w:val="num" w:pos="2160"/>
                <w:tab w:val="num" w:pos="2880"/>
              </w:tabs>
              <w:spacing w:before="60" w:after="60" w:line="280" w:lineRule="atLeast"/>
              <w:jc w:val="both"/>
              <w:rPr>
                <w:i/>
                <w:lang w:val="en-US"/>
              </w:rPr>
            </w:pPr>
            <w:r w:rsidRPr="00080A4D">
              <w:rPr>
                <w:i/>
                <w:lang w:val="en-US"/>
              </w:rPr>
              <w:t>For TDD 30kHz SCS: Cover 40MHz and 100MHz CBW</w:t>
            </w:r>
          </w:p>
        </w:tc>
      </w:tr>
    </w:tbl>
    <w:p w14:paraId="30AB3F20" w14:textId="58F8044B" w:rsidR="00DB5297" w:rsidRDefault="00EB1267" w:rsidP="00EA23A8">
      <w:pPr>
        <w:rPr>
          <w:lang w:eastAsia="ja-JP" w:bidi="hi-IN"/>
        </w:rPr>
      </w:pPr>
      <w:r>
        <w:rPr>
          <w:lang w:eastAsia="ja-JP" w:bidi="hi-IN"/>
        </w:rPr>
        <w:t xml:space="preserve">MMSE-IRC demodulation processing </w:t>
      </w:r>
      <w:r w:rsidR="00E121C0">
        <w:rPr>
          <w:lang w:eastAsia="ja-JP" w:bidi="hi-IN"/>
        </w:rPr>
        <w:t xml:space="preserve">does not depend on CBW/SCS </w:t>
      </w:r>
      <w:r w:rsidR="005810AB">
        <w:rPr>
          <w:lang w:eastAsia="ja-JP" w:bidi="hi-IN"/>
        </w:rPr>
        <w:t>configuration. Therefore, relative performance benefits o</w:t>
      </w:r>
      <w:r w:rsidR="00AD7A29">
        <w:rPr>
          <w:lang w:eastAsia="ja-JP" w:bidi="hi-IN"/>
        </w:rPr>
        <w:t>f</w:t>
      </w:r>
      <w:r w:rsidR="005810AB">
        <w:rPr>
          <w:lang w:eastAsia="ja-JP" w:bidi="hi-IN"/>
        </w:rPr>
        <w:t xml:space="preserve"> MMSE-IRC receiver over MMSE-MRC receiver is expected the same for different CBW/SCS configuration</w:t>
      </w:r>
      <w:r w:rsidR="00C00B00">
        <w:rPr>
          <w:lang w:eastAsia="ja-JP" w:bidi="hi-IN"/>
        </w:rPr>
        <w:t>. Based on this, we suggest to focus on one CBW per SCS, i.e. 10 MHz for 15 kHz SCS and 40 MHz for 30 kHz SCS</w:t>
      </w:r>
    </w:p>
    <w:p w14:paraId="1A9FCE51" w14:textId="45FA45C7" w:rsidR="00D21AF3" w:rsidRPr="00D21AF3" w:rsidRDefault="00D21AF3" w:rsidP="00EA23A8">
      <w:pPr>
        <w:rPr>
          <w:b/>
          <w:bCs/>
          <w:u w:val="single"/>
          <w:lang w:eastAsia="ja-JP" w:bidi="hi-IN"/>
        </w:rPr>
      </w:pPr>
      <w:r w:rsidRPr="00D21AF3">
        <w:rPr>
          <w:b/>
          <w:bCs/>
          <w:u w:val="single"/>
          <w:lang w:eastAsia="ja-JP" w:bidi="hi-IN"/>
        </w:rPr>
        <w:t>MIMO correlation for each UE</w:t>
      </w:r>
    </w:p>
    <w:p w14:paraId="1D6394CF" w14:textId="77777777" w:rsidR="00080A4D" w:rsidRPr="00F22EBE" w:rsidRDefault="00080A4D" w:rsidP="00080A4D">
      <w:pPr>
        <w:rPr>
          <w:lang w:val="en-US" w:eastAsia="ja-JP" w:bidi="hi-IN"/>
        </w:rPr>
      </w:pPr>
      <w:r w:rsidRPr="00B96A06">
        <w:rPr>
          <w:lang w:val="en-US" w:eastAsia="ja-JP" w:bidi="hi-IN"/>
        </w:rPr>
        <w:t>The following agreements were reached in the previous meeting:</w:t>
      </w:r>
    </w:p>
    <w:tbl>
      <w:tblPr>
        <w:tblStyle w:val="TableGrid"/>
        <w:tblW w:w="0" w:type="auto"/>
        <w:tblLook w:val="04A0" w:firstRow="1" w:lastRow="0" w:firstColumn="1" w:lastColumn="0" w:noHBand="0" w:noVBand="1"/>
      </w:tblPr>
      <w:tblGrid>
        <w:gridCol w:w="9926"/>
      </w:tblGrid>
      <w:tr w:rsidR="00080A4D" w14:paraId="599C5145" w14:textId="77777777" w:rsidTr="00080A4D">
        <w:tc>
          <w:tcPr>
            <w:tcW w:w="9926" w:type="dxa"/>
          </w:tcPr>
          <w:p w14:paraId="67483EC1" w14:textId="115B7D2B" w:rsidR="00080A4D" w:rsidRPr="0060215E" w:rsidRDefault="0060215E" w:rsidP="00EA23A8">
            <w:pPr>
              <w:numPr>
                <w:ilvl w:val="0"/>
                <w:numId w:val="3"/>
              </w:numPr>
              <w:tabs>
                <w:tab w:val="num" w:pos="284"/>
                <w:tab w:val="num" w:pos="1440"/>
                <w:tab w:val="num" w:pos="2880"/>
              </w:tabs>
              <w:spacing w:before="60" w:after="60" w:line="280" w:lineRule="atLeast"/>
              <w:jc w:val="both"/>
              <w:rPr>
                <w:i/>
                <w:lang w:val="en-US"/>
              </w:rPr>
            </w:pPr>
            <w:r w:rsidRPr="0060215E">
              <w:rPr>
                <w:i/>
                <w:lang w:val="en-US"/>
              </w:rPr>
              <w:t>Cover XP High, XP Medium, XP low and ULA low for phase I evaluation, and make further down-selection based on results</w:t>
            </w:r>
          </w:p>
        </w:tc>
      </w:tr>
    </w:tbl>
    <w:p w14:paraId="39CF7156" w14:textId="6C323AA5" w:rsidR="00D21AF3" w:rsidRPr="00BD6E5E" w:rsidRDefault="00BD6E5E" w:rsidP="00EA23A8">
      <w:pPr>
        <w:rPr>
          <w:lang w:val="en-US" w:eastAsia="ja-JP" w:bidi="hi-IN"/>
        </w:rPr>
      </w:pPr>
      <w:r>
        <w:rPr>
          <w:lang w:val="en-US" w:eastAsia="ja-JP" w:bidi="hi-IN"/>
        </w:rPr>
        <w:t>ULA Low correlation is more typical configuration for scenarios with 2 and 4 Tx antennas and XP High correlation is more typical for scenarios with 8</w:t>
      </w:r>
      <w:r w:rsidR="00644442">
        <w:rPr>
          <w:lang w:val="en-US" w:eastAsia="ja-JP" w:bidi="hi-IN"/>
        </w:rPr>
        <w:t>,</w:t>
      </w:r>
      <w:r>
        <w:rPr>
          <w:lang w:val="en-US" w:eastAsia="ja-JP" w:bidi="hi-IN"/>
        </w:rPr>
        <w:t xml:space="preserve"> 16</w:t>
      </w:r>
      <w:r w:rsidR="00644442">
        <w:rPr>
          <w:lang w:val="en-US" w:eastAsia="ja-JP" w:bidi="hi-IN"/>
        </w:rPr>
        <w:t xml:space="preserve"> and 32</w:t>
      </w:r>
      <w:r>
        <w:rPr>
          <w:lang w:val="en-US" w:eastAsia="ja-JP" w:bidi="hi-IN"/>
        </w:rPr>
        <w:t xml:space="preserve"> Tx antennas. </w:t>
      </w:r>
      <w:r w:rsidR="00FA501B">
        <w:rPr>
          <w:lang w:val="en-US" w:eastAsia="ja-JP" w:bidi="hi-IN"/>
        </w:rPr>
        <w:t>Therefore, we suggest to consider only this assumptions for further evaluations.</w:t>
      </w:r>
    </w:p>
    <w:p w14:paraId="1031B5F0" w14:textId="2EB96ABE" w:rsidR="00D21AF3" w:rsidRPr="00D21AF3" w:rsidRDefault="00EA23A8" w:rsidP="00EA23A8">
      <w:pPr>
        <w:rPr>
          <w:b/>
          <w:bCs/>
          <w:u w:val="single"/>
          <w:lang w:eastAsia="ja-JP" w:bidi="hi-IN"/>
        </w:rPr>
      </w:pPr>
      <w:r w:rsidRPr="00EA23A8">
        <w:rPr>
          <w:b/>
          <w:bCs/>
          <w:u w:val="single"/>
          <w:lang w:eastAsia="ja-JP" w:bidi="hi-IN"/>
        </w:rPr>
        <w:t>MCS for target UE</w:t>
      </w:r>
    </w:p>
    <w:p w14:paraId="14439A3C" w14:textId="77777777" w:rsidR="0060215E" w:rsidRPr="00F22EBE" w:rsidRDefault="0060215E" w:rsidP="0060215E">
      <w:pPr>
        <w:rPr>
          <w:lang w:val="en-US" w:eastAsia="ja-JP" w:bidi="hi-IN"/>
        </w:rPr>
      </w:pPr>
      <w:r w:rsidRPr="00B96A06">
        <w:rPr>
          <w:lang w:val="en-US" w:eastAsia="ja-JP" w:bidi="hi-IN"/>
        </w:rPr>
        <w:t>The following agreements were reached in the previous meeting:</w:t>
      </w:r>
    </w:p>
    <w:tbl>
      <w:tblPr>
        <w:tblStyle w:val="TableGrid"/>
        <w:tblW w:w="0" w:type="auto"/>
        <w:tblLook w:val="04A0" w:firstRow="1" w:lastRow="0" w:firstColumn="1" w:lastColumn="0" w:noHBand="0" w:noVBand="1"/>
      </w:tblPr>
      <w:tblGrid>
        <w:gridCol w:w="9926"/>
      </w:tblGrid>
      <w:tr w:rsidR="0060215E" w14:paraId="5582F8E3" w14:textId="77777777" w:rsidTr="0060215E">
        <w:tc>
          <w:tcPr>
            <w:tcW w:w="9926" w:type="dxa"/>
          </w:tcPr>
          <w:p w14:paraId="7D83DBAC" w14:textId="77777777" w:rsidR="00B63B16" w:rsidRPr="00B63B16" w:rsidRDefault="00B63B16" w:rsidP="00B63B16">
            <w:pPr>
              <w:numPr>
                <w:ilvl w:val="0"/>
                <w:numId w:val="3"/>
              </w:numPr>
              <w:tabs>
                <w:tab w:val="num" w:pos="284"/>
                <w:tab w:val="num" w:pos="1440"/>
                <w:tab w:val="num" w:pos="2880"/>
              </w:tabs>
              <w:spacing w:before="60" w:after="60" w:line="280" w:lineRule="atLeast"/>
              <w:jc w:val="both"/>
              <w:rPr>
                <w:i/>
                <w:lang w:val="en-US"/>
              </w:rPr>
            </w:pPr>
            <w:r w:rsidRPr="00B63B16">
              <w:rPr>
                <w:i/>
                <w:lang w:val="en-US"/>
              </w:rPr>
              <w:lastRenderedPageBreak/>
              <w:t>Cover QPSK MCS 4, 16QAM MCS 13, and 64QAM MCS 19 for initial simulation</w:t>
            </w:r>
          </w:p>
          <w:p w14:paraId="468F4CD8" w14:textId="77777777" w:rsidR="00B63B16" w:rsidRPr="00B63B16" w:rsidRDefault="00B63B16" w:rsidP="00B63B16">
            <w:pPr>
              <w:numPr>
                <w:ilvl w:val="1"/>
                <w:numId w:val="3"/>
              </w:numPr>
              <w:tabs>
                <w:tab w:val="num" w:pos="2160"/>
                <w:tab w:val="num" w:pos="2880"/>
              </w:tabs>
              <w:spacing w:before="60" w:after="60" w:line="280" w:lineRule="atLeast"/>
              <w:jc w:val="both"/>
              <w:rPr>
                <w:i/>
                <w:lang w:val="en-US"/>
              </w:rPr>
            </w:pPr>
            <w:r w:rsidRPr="00B63B16">
              <w:rPr>
                <w:i/>
                <w:lang w:val="en-US"/>
              </w:rPr>
              <w:t>Rank 1: QPSK, 16QAM</w:t>
            </w:r>
          </w:p>
          <w:p w14:paraId="0283E1F3" w14:textId="77777777" w:rsidR="00B63B16" w:rsidRPr="00B63B16" w:rsidRDefault="00B63B16" w:rsidP="00B63B16">
            <w:pPr>
              <w:numPr>
                <w:ilvl w:val="1"/>
                <w:numId w:val="3"/>
              </w:numPr>
              <w:tabs>
                <w:tab w:val="num" w:pos="2160"/>
                <w:tab w:val="num" w:pos="2880"/>
              </w:tabs>
              <w:spacing w:before="60" w:after="60" w:line="280" w:lineRule="atLeast"/>
              <w:jc w:val="both"/>
              <w:rPr>
                <w:i/>
                <w:lang w:val="en-US"/>
              </w:rPr>
            </w:pPr>
            <w:r w:rsidRPr="00B63B16">
              <w:rPr>
                <w:i/>
                <w:lang w:val="en-US"/>
              </w:rPr>
              <w:t>Rank 2: 16QAM, 64QAM</w:t>
            </w:r>
          </w:p>
          <w:p w14:paraId="42125CE8" w14:textId="6A477B5A" w:rsidR="0060215E" w:rsidRPr="00B63B16" w:rsidRDefault="00B63B16" w:rsidP="00EA23A8">
            <w:pPr>
              <w:numPr>
                <w:ilvl w:val="0"/>
                <w:numId w:val="3"/>
              </w:numPr>
              <w:tabs>
                <w:tab w:val="num" w:pos="284"/>
                <w:tab w:val="num" w:pos="1440"/>
                <w:tab w:val="num" w:pos="2880"/>
              </w:tabs>
              <w:spacing w:before="60" w:after="60" w:line="280" w:lineRule="atLeast"/>
              <w:jc w:val="both"/>
              <w:rPr>
                <w:i/>
                <w:lang w:val="en-US"/>
              </w:rPr>
            </w:pPr>
            <w:r w:rsidRPr="00B63B16">
              <w:rPr>
                <w:i/>
                <w:lang w:val="en-US"/>
              </w:rPr>
              <w:t>Other options are not preclude</w:t>
            </w:r>
          </w:p>
        </w:tc>
      </w:tr>
    </w:tbl>
    <w:p w14:paraId="64EB19ED" w14:textId="7A91EB7E" w:rsidR="00FA501B" w:rsidRPr="00276D19" w:rsidRDefault="00644442" w:rsidP="00EA23A8">
      <w:pPr>
        <w:rPr>
          <w:lang w:val="en-US" w:eastAsia="ja-JP" w:bidi="hi-IN"/>
        </w:rPr>
      </w:pPr>
      <w:r w:rsidRPr="00276D19">
        <w:rPr>
          <w:lang w:val="en-US" w:eastAsia="ja-JP" w:bidi="hi-IN"/>
        </w:rPr>
        <w:t>Based on our initial analysis</w:t>
      </w:r>
      <w:r w:rsidR="00276D19" w:rsidRPr="00276D19">
        <w:rPr>
          <w:lang w:val="en-US" w:eastAsia="ja-JP" w:bidi="hi-IN"/>
        </w:rPr>
        <w:t xml:space="preserve"> from Section 2.3</w:t>
      </w:r>
      <w:r w:rsidRPr="00276D19">
        <w:rPr>
          <w:lang w:val="en-US" w:eastAsia="ja-JP" w:bidi="hi-IN"/>
        </w:rPr>
        <w:t xml:space="preserve">, we can observe that </w:t>
      </w:r>
      <w:r w:rsidR="00276D19">
        <w:rPr>
          <w:lang w:val="en-US" w:eastAsia="ja-JP" w:bidi="hi-IN"/>
        </w:rPr>
        <w:t xml:space="preserve">there are no performance benefits of MMSE-IRC receiver in comparison to MMSE-MRC for scenario with Rank 1 and QPSK modulation. </w:t>
      </w:r>
      <w:r w:rsidR="000C5802">
        <w:rPr>
          <w:lang w:val="en-US" w:eastAsia="ja-JP" w:bidi="hi-IN"/>
        </w:rPr>
        <w:t>Same time, we can keep previous meeting agreement for phase I evaluation and if similar observation</w:t>
      </w:r>
      <w:r w:rsidR="00AB6F3F">
        <w:rPr>
          <w:lang w:val="en-US" w:eastAsia="ja-JP" w:bidi="hi-IN"/>
        </w:rPr>
        <w:t xml:space="preserve"> for Rank 1 and QPSK modulation</w:t>
      </w:r>
      <w:r w:rsidR="000C5802">
        <w:rPr>
          <w:lang w:val="en-US" w:eastAsia="ja-JP" w:bidi="hi-IN"/>
        </w:rPr>
        <w:t xml:space="preserve"> will be confirmed by multiple companies then such conclusion can be captured in TR</w:t>
      </w:r>
      <w:r w:rsidR="00D50185">
        <w:rPr>
          <w:lang w:val="en-US" w:eastAsia="ja-JP" w:bidi="hi-IN"/>
        </w:rPr>
        <w:t xml:space="preserve"> and will be beneficial for </w:t>
      </w:r>
      <w:r w:rsidR="00DA4C9A">
        <w:rPr>
          <w:lang w:val="en-US" w:eastAsia="ja-JP" w:bidi="hi-IN"/>
        </w:rPr>
        <w:t>discussion on requirements definition.</w:t>
      </w:r>
    </w:p>
    <w:p w14:paraId="36A6FF7E" w14:textId="2B09E273" w:rsidR="00334161" w:rsidRPr="002548F8" w:rsidRDefault="00C00B00" w:rsidP="002548F8">
      <w:pPr>
        <w:tabs>
          <w:tab w:val="left" w:pos="1276"/>
        </w:tabs>
        <w:ind w:left="1276" w:hanging="1276"/>
        <w:jc w:val="both"/>
        <w:rPr>
          <w:b/>
        </w:rPr>
      </w:pPr>
      <w:r w:rsidRPr="00D70A8F">
        <w:rPr>
          <w:b/>
        </w:rPr>
        <w:t xml:space="preserve">Proposal </w:t>
      </w:r>
      <w:r w:rsidR="00644442">
        <w:rPr>
          <w:b/>
        </w:rPr>
        <w:t>2</w:t>
      </w:r>
      <w:r w:rsidRPr="00D70A8F">
        <w:rPr>
          <w:b/>
        </w:rPr>
        <w:t>:</w:t>
      </w:r>
      <w:r w:rsidRPr="00D70A8F">
        <w:rPr>
          <w:b/>
        </w:rPr>
        <w:tab/>
      </w:r>
      <w:r>
        <w:rPr>
          <w:b/>
        </w:rPr>
        <w:t>Consider</w:t>
      </w:r>
      <w:r w:rsidRPr="00D70A8F">
        <w:rPr>
          <w:b/>
        </w:rPr>
        <w:t xml:space="preserve"> the following</w:t>
      </w:r>
      <w:r>
        <w:rPr>
          <w:b/>
        </w:rPr>
        <w:t xml:space="preserve"> assumptions for </w:t>
      </w:r>
      <w:r w:rsidR="005D22B4" w:rsidRPr="005D22B4">
        <w:rPr>
          <w:b/>
        </w:rPr>
        <w:t>General PDSCH parameters</w:t>
      </w:r>
      <w:r w:rsidR="00334161" w:rsidRPr="002548F8">
        <w:rPr>
          <w:b/>
        </w:rPr>
        <w:t>:</w:t>
      </w:r>
    </w:p>
    <w:p w14:paraId="6DB5B1AF" w14:textId="515D91E3" w:rsidR="003B1CEC" w:rsidRPr="00FA501B" w:rsidRDefault="003B1CEC" w:rsidP="00334161">
      <w:pPr>
        <w:numPr>
          <w:ilvl w:val="0"/>
          <w:numId w:val="4"/>
        </w:numPr>
        <w:tabs>
          <w:tab w:val="left" w:pos="1276"/>
        </w:tabs>
        <w:ind w:left="1440" w:hanging="180"/>
        <w:jc w:val="both"/>
        <w:rPr>
          <w:b/>
        </w:rPr>
      </w:pPr>
      <w:r>
        <w:rPr>
          <w:b/>
          <w:lang w:val="en-US"/>
        </w:rPr>
        <w:t>SCS/CBW: 15 kHz/10 MHz and 30 kHz/40 MHz</w:t>
      </w:r>
    </w:p>
    <w:p w14:paraId="0DB28636" w14:textId="2C5A872D" w:rsidR="00FA501B" w:rsidRDefault="00FA501B" w:rsidP="00334161">
      <w:pPr>
        <w:numPr>
          <w:ilvl w:val="0"/>
          <w:numId w:val="4"/>
        </w:numPr>
        <w:tabs>
          <w:tab w:val="left" w:pos="1276"/>
        </w:tabs>
        <w:ind w:left="1440" w:hanging="180"/>
        <w:jc w:val="both"/>
        <w:rPr>
          <w:b/>
        </w:rPr>
      </w:pPr>
      <w:r w:rsidRPr="00FA501B">
        <w:rPr>
          <w:b/>
        </w:rPr>
        <w:t>MIMO correlation for each UE</w:t>
      </w:r>
      <w:r>
        <w:rPr>
          <w:b/>
        </w:rPr>
        <w:t xml:space="preserve">: ULA Low for </w:t>
      </w:r>
      <w:r w:rsidRPr="00644442">
        <w:rPr>
          <w:b/>
        </w:rPr>
        <w:t xml:space="preserve">2 and 4 Tx cases and XP High for 8 and </w:t>
      </w:r>
      <w:r w:rsidR="00644442" w:rsidRPr="00644442">
        <w:rPr>
          <w:b/>
        </w:rPr>
        <w:t>higher Tx cases</w:t>
      </w:r>
    </w:p>
    <w:p w14:paraId="280088BD" w14:textId="418B63E6" w:rsidR="002709F9" w:rsidRDefault="00AB6F3F" w:rsidP="00334161">
      <w:pPr>
        <w:numPr>
          <w:ilvl w:val="0"/>
          <w:numId w:val="4"/>
        </w:numPr>
        <w:tabs>
          <w:tab w:val="left" w:pos="1276"/>
        </w:tabs>
        <w:ind w:left="1440" w:hanging="180"/>
        <w:jc w:val="both"/>
        <w:rPr>
          <w:b/>
        </w:rPr>
      </w:pPr>
      <w:r>
        <w:rPr>
          <w:b/>
        </w:rPr>
        <w:t>MCS for phase I evaluation:</w:t>
      </w:r>
    </w:p>
    <w:p w14:paraId="7EDFA6ED" w14:textId="15FADF74" w:rsidR="00AB6F3F" w:rsidRDefault="00AB6F3F" w:rsidP="00AB6F3F">
      <w:pPr>
        <w:numPr>
          <w:ilvl w:val="1"/>
          <w:numId w:val="4"/>
        </w:numPr>
        <w:tabs>
          <w:tab w:val="left" w:pos="1276"/>
        </w:tabs>
        <w:ind w:left="1620" w:hanging="180"/>
        <w:jc w:val="both"/>
        <w:rPr>
          <w:b/>
        </w:rPr>
      </w:pPr>
      <w:r>
        <w:rPr>
          <w:b/>
        </w:rPr>
        <w:t>Rank 1: MCS 4 and MCS 13</w:t>
      </w:r>
    </w:p>
    <w:p w14:paraId="545B2D1C" w14:textId="0179C2E4" w:rsidR="00AB6F3F" w:rsidRPr="003B1CEC" w:rsidRDefault="00AB6F3F" w:rsidP="00AB6F3F">
      <w:pPr>
        <w:numPr>
          <w:ilvl w:val="1"/>
          <w:numId w:val="4"/>
        </w:numPr>
        <w:tabs>
          <w:tab w:val="left" w:pos="1276"/>
        </w:tabs>
        <w:ind w:left="1620" w:hanging="180"/>
        <w:jc w:val="both"/>
        <w:rPr>
          <w:b/>
        </w:rPr>
      </w:pPr>
      <w:r>
        <w:rPr>
          <w:b/>
        </w:rPr>
        <w:t>Rank 2: MCS 13 and MCS 19</w:t>
      </w:r>
    </w:p>
    <w:p w14:paraId="587DCDFF" w14:textId="77777777" w:rsidR="00991D46" w:rsidRPr="003F2DEE" w:rsidRDefault="00991D46" w:rsidP="00991D46">
      <w:pPr>
        <w:pStyle w:val="Heading2"/>
      </w:pPr>
      <w:r>
        <w:t>Initial simulation results</w:t>
      </w:r>
    </w:p>
    <w:p w14:paraId="00C1E965" w14:textId="1E3CDC88" w:rsidR="008F6DC2" w:rsidRPr="008F6DC2" w:rsidRDefault="0027454C" w:rsidP="008F6DC2">
      <w:pPr>
        <w:rPr>
          <w:lang w:val="en-US" w:eastAsia="ja-JP" w:bidi="hi-IN"/>
        </w:rPr>
      </w:pPr>
      <w:r w:rsidRPr="008F6DC2">
        <w:rPr>
          <w:lang w:val="en-US" w:eastAsia="ja-JP" w:bidi="hi-IN"/>
        </w:rPr>
        <w:t xml:space="preserve">In </w:t>
      </w:r>
      <w:r w:rsidRPr="008F6DC2">
        <w:rPr>
          <w:lang w:val="en-US" w:eastAsia="ja-JP" w:bidi="hi-IN"/>
        </w:rPr>
        <w:fldChar w:fldCharType="begin"/>
      </w:r>
      <w:r w:rsidRPr="008F6DC2">
        <w:rPr>
          <w:lang w:val="en-US" w:eastAsia="ja-JP" w:bidi="hi-IN"/>
        </w:rPr>
        <w:instrText xml:space="preserve"> REF _Ref68272448 \h </w:instrText>
      </w:r>
      <w:r w:rsidR="008F6DC2">
        <w:rPr>
          <w:lang w:val="en-US" w:eastAsia="ja-JP" w:bidi="hi-IN"/>
        </w:rPr>
        <w:instrText xml:space="preserve"> \* MERGEFORMAT </w:instrText>
      </w:r>
      <w:r w:rsidRPr="008F6DC2">
        <w:rPr>
          <w:lang w:val="en-US" w:eastAsia="ja-JP" w:bidi="hi-IN"/>
        </w:rPr>
      </w:r>
      <w:r w:rsidRPr="008F6DC2">
        <w:rPr>
          <w:lang w:val="en-US" w:eastAsia="ja-JP" w:bidi="hi-IN"/>
        </w:rPr>
        <w:fldChar w:fldCharType="separate"/>
      </w:r>
      <w:r w:rsidRPr="008F6DC2">
        <w:t xml:space="preserve">Figure </w:t>
      </w:r>
      <w:r w:rsidRPr="008F6DC2">
        <w:rPr>
          <w:noProof/>
        </w:rPr>
        <w:t>1</w:t>
      </w:r>
      <w:r w:rsidRPr="008F6DC2">
        <w:rPr>
          <w:lang w:val="en-US" w:eastAsia="ja-JP" w:bidi="hi-IN"/>
        </w:rPr>
        <w:fldChar w:fldCharType="end"/>
      </w:r>
      <w:r w:rsidRPr="008F6DC2">
        <w:rPr>
          <w:lang w:val="en-US" w:eastAsia="ja-JP" w:bidi="hi-IN"/>
        </w:rPr>
        <w:t xml:space="preserve"> we provide </w:t>
      </w:r>
      <w:r w:rsidR="008F6DC2">
        <w:rPr>
          <w:lang w:val="en-US" w:eastAsia="ja-JP" w:bidi="hi-IN"/>
        </w:rPr>
        <w:t xml:space="preserve">initial </w:t>
      </w:r>
      <w:r w:rsidR="008F6DC2" w:rsidRPr="008F6DC2">
        <w:rPr>
          <w:lang w:val="en-US" w:eastAsia="ja-JP" w:bidi="hi-IN"/>
        </w:rPr>
        <w:t>link level results for scenario with 4x2 antenna configuration and Rank 1 transmission for both UEs (target and interference).</w:t>
      </w:r>
    </w:p>
    <w:p w14:paraId="6D549443" w14:textId="69950F9E" w:rsidR="00991D46" w:rsidRDefault="008F6DC2" w:rsidP="00991D46">
      <w:pPr>
        <w:rPr>
          <w:lang w:val="en-US" w:eastAsia="ja-JP" w:bidi="hi-IN"/>
        </w:rPr>
      </w:pPr>
      <w:r w:rsidRPr="008F6DC2">
        <w:rPr>
          <w:lang w:val="en-US" w:eastAsia="ja-JP" w:bidi="hi-IN"/>
        </w:rPr>
        <w:t xml:space="preserve">In </w:t>
      </w:r>
      <w:r w:rsidRPr="008F6DC2">
        <w:rPr>
          <w:lang w:val="en-US" w:eastAsia="ja-JP" w:bidi="hi-IN"/>
        </w:rPr>
        <w:fldChar w:fldCharType="begin"/>
      </w:r>
      <w:r w:rsidRPr="008F6DC2">
        <w:rPr>
          <w:lang w:val="en-US" w:eastAsia="ja-JP" w:bidi="hi-IN"/>
        </w:rPr>
        <w:instrText xml:space="preserve"> REF _Ref71560913 \h </w:instrText>
      </w:r>
      <w:r>
        <w:rPr>
          <w:lang w:val="en-US" w:eastAsia="ja-JP" w:bidi="hi-IN"/>
        </w:rPr>
        <w:instrText xml:space="preserve"> \* MERGEFORMAT </w:instrText>
      </w:r>
      <w:r w:rsidRPr="008F6DC2">
        <w:rPr>
          <w:lang w:val="en-US" w:eastAsia="ja-JP" w:bidi="hi-IN"/>
        </w:rPr>
      </w:r>
      <w:r w:rsidRPr="008F6DC2">
        <w:rPr>
          <w:lang w:val="en-US" w:eastAsia="ja-JP" w:bidi="hi-IN"/>
        </w:rPr>
        <w:fldChar w:fldCharType="separate"/>
      </w:r>
      <w:r w:rsidRPr="008F6DC2">
        <w:t xml:space="preserve">Figure </w:t>
      </w:r>
      <w:r w:rsidRPr="008F6DC2">
        <w:rPr>
          <w:noProof/>
        </w:rPr>
        <w:t>2</w:t>
      </w:r>
      <w:r w:rsidRPr="008F6DC2">
        <w:rPr>
          <w:lang w:val="en-US" w:eastAsia="ja-JP" w:bidi="hi-IN"/>
        </w:rPr>
        <w:fldChar w:fldCharType="end"/>
      </w:r>
      <w:r w:rsidRPr="008F6DC2">
        <w:rPr>
          <w:lang w:val="en-US" w:eastAsia="ja-JP" w:bidi="hi-IN"/>
        </w:rPr>
        <w:t xml:space="preserve"> we provide </w:t>
      </w:r>
      <w:r>
        <w:rPr>
          <w:lang w:val="en-US" w:eastAsia="ja-JP" w:bidi="hi-IN"/>
        </w:rPr>
        <w:t xml:space="preserve">initial </w:t>
      </w:r>
      <w:r w:rsidRPr="008F6DC2">
        <w:rPr>
          <w:lang w:val="en-US" w:eastAsia="ja-JP" w:bidi="hi-IN"/>
        </w:rPr>
        <w:t>link level results for scenario with 4x4 antenna configuration and Rank 2 transmission for both UEs (target and interference).</w:t>
      </w:r>
    </w:p>
    <w:p w14:paraId="16851823" w14:textId="7572C850" w:rsidR="00810F40" w:rsidRPr="008F6DC2" w:rsidRDefault="00810F40" w:rsidP="00991D46">
      <w:pPr>
        <w:rPr>
          <w:lang w:val="en-US" w:eastAsia="ja-JP" w:bidi="hi-IN"/>
        </w:rPr>
      </w:pPr>
      <w:r>
        <w:rPr>
          <w:lang w:val="en-US" w:eastAsia="ja-JP" w:bidi="hi-IN"/>
        </w:rPr>
        <w:t>TDLA30-10 channel model</w:t>
      </w:r>
      <w:r w:rsidR="009D232A">
        <w:rPr>
          <w:lang w:val="en-US" w:eastAsia="ja-JP" w:bidi="hi-IN"/>
        </w:rPr>
        <w:t xml:space="preserve"> and ULA Low antenna correlation</w:t>
      </w:r>
      <w:r>
        <w:rPr>
          <w:lang w:val="en-US" w:eastAsia="ja-JP" w:bidi="hi-IN"/>
        </w:rPr>
        <w:t xml:space="preserve"> </w:t>
      </w:r>
      <w:r w:rsidR="009D232A">
        <w:rPr>
          <w:lang w:val="en-US" w:eastAsia="ja-JP" w:bidi="hi-IN"/>
        </w:rPr>
        <w:t>are</w:t>
      </w:r>
      <w:r>
        <w:rPr>
          <w:lang w:val="en-US" w:eastAsia="ja-JP" w:bidi="hi-IN"/>
        </w:rPr>
        <w:t xml:space="preserve"> used for all results.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EB522E" w:rsidRPr="00BD5BA6" w14:paraId="27B2BD30" w14:textId="77777777" w:rsidTr="00B83EB0">
        <w:tc>
          <w:tcPr>
            <w:tcW w:w="9855" w:type="dxa"/>
            <w:gridSpan w:val="2"/>
            <w:shd w:val="clear" w:color="auto" w:fill="DEEAF6" w:themeFill="accent5" w:themeFillTint="33"/>
            <w:vAlign w:val="center"/>
          </w:tcPr>
          <w:p w14:paraId="34792CA6" w14:textId="4F991C7F" w:rsidR="00EB522E" w:rsidRPr="00BD5BA6" w:rsidRDefault="00EB522E" w:rsidP="00BB6A6F">
            <w:pPr>
              <w:spacing w:before="0" w:after="0" w:line="280" w:lineRule="atLeast"/>
              <w:jc w:val="center"/>
              <w:rPr>
                <w:b/>
                <w:bCs/>
                <w:sz w:val="16"/>
                <w:szCs w:val="16"/>
                <w:lang w:val="en-US" w:eastAsia="ja-JP" w:bidi="hi-IN"/>
              </w:rPr>
            </w:pPr>
            <w:r>
              <w:rPr>
                <w:b/>
                <w:bCs/>
                <w:sz w:val="16"/>
                <w:szCs w:val="16"/>
                <w:lang w:val="en-US" w:eastAsia="ja-JP" w:bidi="hi-IN"/>
              </w:rPr>
              <w:t>Comparison of Random PMI based options</w:t>
            </w:r>
          </w:p>
        </w:tc>
      </w:tr>
      <w:tr w:rsidR="00991D46" w:rsidRPr="00BD5BA6" w14:paraId="58EE9A37" w14:textId="77777777" w:rsidTr="00544798">
        <w:tc>
          <w:tcPr>
            <w:tcW w:w="4927" w:type="dxa"/>
            <w:shd w:val="clear" w:color="auto" w:fill="auto"/>
            <w:vAlign w:val="center"/>
          </w:tcPr>
          <w:p w14:paraId="532911CF" w14:textId="4DA2069F" w:rsidR="00BB6A6F" w:rsidRPr="00BD5BA6" w:rsidRDefault="00BB6A6F" w:rsidP="00BB6A6F">
            <w:pPr>
              <w:spacing w:before="0" w:after="0" w:line="280" w:lineRule="atLeast"/>
              <w:jc w:val="center"/>
              <w:rPr>
                <w:b/>
                <w:bCs/>
                <w:sz w:val="16"/>
                <w:szCs w:val="16"/>
                <w:lang w:val="en-US" w:eastAsia="ja-JP" w:bidi="hi-IN"/>
              </w:rPr>
            </w:pPr>
            <w:r w:rsidRPr="00BD5BA6">
              <w:rPr>
                <w:b/>
                <w:bCs/>
                <w:sz w:val="16"/>
                <w:szCs w:val="16"/>
                <w:lang w:val="en-US" w:eastAsia="ja-JP" w:bidi="hi-IN"/>
              </w:rPr>
              <w:t>Serving</w:t>
            </w:r>
            <w:r w:rsidR="0052147C">
              <w:rPr>
                <w:b/>
                <w:bCs/>
                <w:sz w:val="16"/>
                <w:szCs w:val="16"/>
                <w:lang w:val="en-US" w:eastAsia="ja-JP" w:bidi="hi-IN"/>
              </w:rPr>
              <w:t xml:space="preserve"> cell</w:t>
            </w:r>
            <w:r w:rsidRPr="00BD5BA6">
              <w:rPr>
                <w:b/>
                <w:bCs/>
                <w:sz w:val="16"/>
                <w:szCs w:val="16"/>
                <w:lang w:val="en-US" w:eastAsia="ja-JP" w:bidi="hi-IN"/>
              </w:rPr>
              <w:t xml:space="preserve"> PDSCH QPSK</w:t>
            </w:r>
          </w:p>
          <w:p w14:paraId="12552012" w14:textId="5F620A58" w:rsidR="00991D46" w:rsidRPr="00BD5BA6" w:rsidRDefault="005149A2" w:rsidP="00BB6A6F">
            <w:pPr>
              <w:spacing w:before="0" w:after="0" w:line="280" w:lineRule="atLeast"/>
              <w:jc w:val="center"/>
              <w:rPr>
                <w:lang w:val="en-US" w:eastAsia="ja-JP" w:bidi="hi-IN"/>
              </w:rPr>
            </w:pPr>
            <w:r w:rsidRPr="005149A2">
              <w:rPr>
                <w:noProof/>
                <w:lang w:val="en-US" w:eastAsia="ja-JP" w:bidi="hi-IN"/>
              </w:rPr>
              <w:drawing>
                <wp:inline distT="0" distB="0" distL="0" distR="0" wp14:anchorId="724AF592" wp14:editId="4F2A8CFD">
                  <wp:extent cx="2560116" cy="19202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60116" cy="1920240"/>
                          </a:xfrm>
                          <a:prstGeom prst="rect">
                            <a:avLst/>
                          </a:prstGeom>
                          <a:noFill/>
                          <a:ln>
                            <a:noFill/>
                          </a:ln>
                        </pic:spPr>
                      </pic:pic>
                    </a:graphicData>
                  </a:graphic>
                </wp:inline>
              </w:drawing>
            </w:r>
          </w:p>
        </w:tc>
        <w:tc>
          <w:tcPr>
            <w:tcW w:w="4928" w:type="dxa"/>
            <w:shd w:val="clear" w:color="auto" w:fill="auto"/>
            <w:vAlign w:val="center"/>
          </w:tcPr>
          <w:p w14:paraId="5978BCD4" w14:textId="162592F1" w:rsidR="00BB6A6F" w:rsidRPr="00BD5BA6" w:rsidRDefault="00BB6A6F" w:rsidP="00BB6A6F">
            <w:pPr>
              <w:spacing w:before="0" w:after="0" w:line="280" w:lineRule="atLeast"/>
              <w:jc w:val="center"/>
              <w:rPr>
                <w:b/>
                <w:bCs/>
                <w:sz w:val="16"/>
                <w:szCs w:val="16"/>
                <w:lang w:val="en-US" w:eastAsia="ja-JP" w:bidi="hi-IN"/>
              </w:rPr>
            </w:pPr>
            <w:r w:rsidRPr="00BD5BA6">
              <w:rPr>
                <w:b/>
                <w:bCs/>
                <w:sz w:val="16"/>
                <w:szCs w:val="16"/>
                <w:lang w:val="en-US" w:eastAsia="ja-JP" w:bidi="hi-IN"/>
              </w:rPr>
              <w:t>Serving</w:t>
            </w:r>
            <w:r w:rsidR="0052147C">
              <w:rPr>
                <w:b/>
                <w:bCs/>
                <w:sz w:val="16"/>
                <w:szCs w:val="16"/>
                <w:lang w:val="en-US" w:eastAsia="ja-JP" w:bidi="hi-IN"/>
              </w:rPr>
              <w:t xml:space="preserve"> cell</w:t>
            </w:r>
            <w:r w:rsidRPr="00BD5BA6">
              <w:rPr>
                <w:b/>
                <w:bCs/>
                <w:sz w:val="16"/>
                <w:szCs w:val="16"/>
                <w:lang w:val="en-US" w:eastAsia="ja-JP" w:bidi="hi-IN"/>
              </w:rPr>
              <w:t xml:space="preserve"> PDSCH 16QAM</w:t>
            </w:r>
          </w:p>
          <w:p w14:paraId="66BC17EC" w14:textId="632E510F" w:rsidR="00991D46" w:rsidRPr="00BD5BA6" w:rsidRDefault="0068229A" w:rsidP="00BB6A6F">
            <w:pPr>
              <w:spacing w:before="0" w:after="0" w:line="280" w:lineRule="atLeast"/>
              <w:jc w:val="center"/>
              <w:rPr>
                <w:lang w:val="en-US" w:eastAsia="ja-JP" w:bidi="hi-IN"/>
              </w:rPr>
            </w:pPr>
            <w:r w:rsidRPr="0068229A">
              <w:rPr>
                <w:noProof/>
                <w:lang w:val="en-US" w:eastAsia="ja-JP" w:bidi="hi-IN"/>
              </w:rPr>
              <w:drawing>
                <wp:inline distT="0" distB="0" distL="0" distR="0" wp14:anchorId="785645EF" wp14:editId="6E2D345F">
                  <wp:extent cx="2560116" cy="19202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60116" cy="1920240"/>
                          </a:xfrm>
                          <a:prstGeom prst="rect">
                            <a:avLst/>
                          </a:prstGeom>
                          <a:noFill/>
                          <a:ln>
                            <a:noFill/>
                          </a:ln>
                        </pic:spPr>
                      </pic:pic>
                    </a:graphicData>
                  </a:graphic>
                </wp:inline>
              </w:drawing>
            </w:r>
          </w:p>
        </w:tc>
      </w:tr>
      <w:tr w:rsidR="00B83EB0" w:rsidRPr="00BD5BA6" w14:paraId="35536316" w14:textId="77777777" w:rsidTr="00EC3AC0">
        <w:tc>
          <w:tcPr>
            <w:tcW w:w="9855" w:type="dxa"/>
            <w:gridSpan w:val="2"/>
            <w:shd w:val="clear" w:color="auto" w:fill="DEEAF6" w:themeFill="accent5" w:themeFillTint="33"/>
            <w:vAlign w:val="center"/>
          </w:tcPr>
          <w:p w14:paraId="1E3A1564" w14:textId="3593D6F2" w:rsidR="00B83EB0" w:rsidRPr="00BD5BA6" w:rsidRDefault="00B83EB0" w:rsidP="00C27177">
            <w:pPr>
              <w:keepNext/>
              <w:spacing w:before="0" w:after="0" w:line="280" w:lineRule="atLeast"/>
              <w:jc w:val="center"/>
              <w:rPr>
                <w:b/>
                <w:bCs/>
                <w:sz w:val="16"/>
                <w:szCs w:val="16"/>
                <w:lang w:val="en-US" w:eastAsia="ja-JP" w:bidi="hi-IN"/>
              </w:rPr>
            </w:pPr>
            <w:r>
              <w:rPr>
                <w:b/>
                <w:bCs/>
                <w:sz w:val="16"/>
                <w:szCs w:val="16"/>
                <w:lang w:val="en-US" w:eastAsia="ja-JP" w:bidi="hi-IN"/>
              </w:rPr>
              <w:lastRenderedPageBreak/>
              <w:t>Comparison of Fee</w:t>
            </w:r>
            <w:r w:rsidR="00EC3AC0">
              <w:rPr>
                <w:b/>
                <w:bCs/>
                <w:sz w:val="16"/>
                <w:szCs w:val="16"/>
                <w:lang w:val="en-US" w:eastAsia="ja-JP" w:bidi="hi-IN"/>
              </w:rPr>
              <w:t>dback PMI based options</w:t>
            </w:r>
          </w:p>
        </w:tc>
      </w:tr>
      <w:tr w:rsidR="00EC3AC0" w:rsidRPr="00BD5BA6" w14:paraId="31EF676E" w14:textId="77777777" w:rsidTr="00544798">
        <w:tc>
          <w:tcPr>
            <w:tcW w:w="4927" w:type="dxa"/>
            <w:shd w:val="clear" w:color="auto" w:fill="auto"/>
            <w:vAlign w:val="center"/>
          </w:tcPr>
          <w:p w14:paraId="0B88E3D1" w14:textId="77777777" w:rsidR="00EC3AC0" w:rsidRPr="00BD5BA6" w:rsidRDefault="00EC3AC0" w:rsidP="00C27177">
            <w:pPr>
              <w:keepNext/>
              <w:spacing w:before="0" w:after="0" w:line="280" w:lineRule="atLeast"/>
              <w:jc w:val="center"/>
              <w:rPr>
                <w:b/>
                <w:bCs/>
                <w:sz w:val="16"/>
                <w:szCs w:val="16"/>
                <w:lang w:val="en-US" w:eastAsia="ja-JP" w:bidi="hi-IN"/>
              </w:rPr>
            </w:pPr>
            <w:r w:rsidRPr="00BD5BA6">
              <w:rPr>
                <w:b/>
                <w:bCs/>
                <w:sz w:val="16"/>
                <w:szCs w:val="16"/>
                <w:lang w:val="en-US" w:eastAsia="ja-JP" w:bidi="hi-IN"/>
              </w:rPr>
              <w:t>Serving</w:t>
            </w:r>
            <w:r>
              <w:rPr>
                <w:b/>
                <w:bCs/>
                <w:sz w:val="16"/>
                <w:szCs w:val="16"/>
                <w:lang w:val="en-US" w:eastAsia="ja-JP" w:bidi="hi-IN"/>
              </w:rPr>
              <w:t xml:space="preserve"> cell</w:t>
            </w:r>
            <w:r w:rsidRPr="00BD5BA6">
              <w:rPr>
                <w:b/>
                <w:bCs/>
                <w:sz w:val="16"/>
                <w:szCs w:val="16"/>
                <w:lang w:val="en-US" w:eastAsia="ja-JP" w:bidi="hi-IN"/>
              </w:rPr>
              <w:t xml:space="preserve"> PDSCH QPSK</w:t>
            </w:r>
          </w:p>
          <w:p w14:paraId="53D09154" w14:textId="31267E1C" w:rsidR="00EC3AC0" w:rsidRPr="00BD5BA6" w:rsidRDefault="00645551" w:rsidP="00C27177">
            <w:pPr>
              <w:keepNext/>
              <w:spacing w:before="0" w:after="0" w:line="280" w:lineRule="atLeast"/>
              <w:jc w:val="center"/>
              <w:rPr>
                <w:b/>
                <w:bCs/>
                <w:sz w:val="16"/>
                <w:szCs w:val="16"/>
                <w:lang w:val="en-US" w:eastAsia="ja-JP" w:bidi="hi-IN"/>
              </w:rPr>
            </w:pPr>
            <w:r w:rsidRPr="00645551">
              <w:rPr>
                <w:b/>
                <w:bCs/>
                <w:noProof/>
                <w:sz w:val="16"/>
                <w:szCs w:val="16"/>
                <w:lang w:val="en-US" w:eastAsia="ja-JP" w:bidi="hi-IN"/>
              </w:rPr>
              <w:drawing>
                <wp:inline distT="0" distB="0" distL="0" distR="0" wp14:anchorId="6764AED9" wp14:editId="7BEE74A0">
                  <wp:extent cx="2560116" cy="19202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60116" cy="1920240"/>
                          </a:xfrm>
                          <a:prstGeom prst="rect">
                            <a:avLst/>
                          </a:prstGeom>
                          <a:noFill/>
                          <a:ln>
                            <a:noFill/>
                          </a:ln>
                        </pic:spPr>
                      </pic:pic>
                    </a:graphicData>
                  </a:graphic>
                </wp:inline>
              </w:drawing>
            </w:r>
          </w:p>
        </w:tc>
        <w:tc>
          <w:tcPr>
            <w:tcW w:w="4928" w:type="dxa"/>
            <w:shd w:val="clear" w:color="auto" w:fill="auto"/>
            <w:vAlign w:val="center"/>
          </w:tcPr>
          <w:p w14:paraId="1D98926F" w14:textId="77777777" w:rsidR="00EC3AC0" w:rsidRPr="00BD5BA6" w:rsidRDefault="00EC3AC0" w:rsidP="00C27177">
            <w:pPr>
              <w:keepNext/>
              <w:spacing w:before="0" w:after="0" w:line="280" w:lineRule="atLeast"/>
              <w:jc w:val="center"/>
              <w:rPr>
                <w:b/>
                <w:bCs/>
                <w:sz w:val="16"/>
                <w:szCs w:val="16"/>
                <w:lang w:val="en-US" w:eastAsia="ja-JP" w:bidi="hi-IN"/>
              </w:rPr>
            </w:pPr>
            <w:r w:rsidRPr="00BD5BA6">
              <w:rPr>
                <w:b/>
                <w:bCs/>
                <w:sz w:val="16"/>
                <w:szCs w:val="16"/>
                <w:lang w:val="en-US" w:eastAsia="ja-JP" w:bidi="hi-IN"/>
              </w:rPr>
              <w:t>Serving</w:t>
            </w:r>
            <w:r>
              <w:rPr>
                <w:b/>
                <w:bCs/>
                <w:sz w:val="16"/>
                <w:szCs w:val="16"/>
                <w:lang w:val="en-US" w:eastAsia="ja-JP" w:bidi="hi-IN"/>
              </w:rPr>
              <w:t xml:space="preserve"> cell</w:t>
            </w:r>
            <w:r w:rsidRPr="00BD5BA6">
              <w:rPr>
                <w:b/>
                <w:bCs/>
                <w:sz w:val="16"/>
                <w:szCs w:val="16"/>
                <w:lang w:val="en-US" w:eastAsia="ja-JP" w:bidi="hi-IN"/>
              </w:rPr>
              <w:t xml:space="preserve"> PDSCH 16QAM</w:t>
            </w:r>
          </w:p>
          <w:p w14:paraId="036417BD" w14:textId="76535B71" w:rsidR="00EC3AC0" w:rsidRPr="00BD5BA6" w:rsidRDefault="005B3716" w:rsidP="00C27177">
            <w:pPr>
              <w:keepNext/>
              <w:spacing w:before="0" w:after="0" w:line="280" w:lineRule="atLeast"/>
              <w:jc w:val="center"/>
              <w:rPr>
                <w:b/>
                <w:bCs/>
                <w:sz w:val="16"/>
                <w:szCs w:val="16"/>
                <w:lang w:val="en-US" w:eastAsia="ja-JP" w:bidi="hi-IN"/>
              </w:rPr>
            </w:pPr>
            <w:r w:rsidRPr="005B3716">
              <w:rPr>
                <w:b/>
                <w:bCs/>
                <w:noProof/>
                <w:sz w:val="16"/>
                <w:szCs w:val="16"/>
                <w:lang w:val="en-US" w:eastAsia="ja-JP" w:bidi="hi-IN"/>
              </w:rPr>
              <w:drawing>
                <wp:inline distT="0" distB="0" distL="0" distR="0" wp14:anchorId="12024437" wp14:editId="55C8B5AC">
                  <wp:extent cx="2803937" cy="21031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03937" cy="2103120"/>
                          </a:xfrm>
                          <a:prstGeom prst="rect">
                            <a:avLst/>
                          </a:prstGeom>
                          <a:noFill/>
                          <a:ln>
                            <a:noFill/>
                          </a:ln>
                        </pic:spPr>
                      </pic:pic>
                    </a:graphicData>
                  </a:graphic>
                </wp:inline>
              </w:drawing>
            </w:r>
          </w:p>
        </w:tc>
      </w:tr>
      <w:tr w:rsidR="00991D46" w:rsidRPr="00D21AF3" w14:paraId="4008ED7F" w14:textId="77777777" w:rsidTr="00544798">
        <w:tc>
          <w:tcPr>
            <w:tcW w:w="9855" w:type="dxa"/>
            <w:gridSpan w:val="2"/>
            <w:shd w:val="clear" w:color="auto" w:fill="auto"/>
          </w:tcPr>
          <w:p w14:paraId="78E9E526" w14:textId="31D02966" w:rsidR="00991D46" w:rsidRPr="00BD5BA6" w:rsidRDefault="00991D46" w:rsidP="00544798">
            <w:pPr>
              <w:pStyle w:val="Caption"/>
              <w:spacing w:line="280" w:lineRule="atLeast"/>
              <w:jc w:val="center"/>
              <w:rPr>
                <w:lang w:val="en-US" w:eastAsia="ja-JP" w:bidi="hi-IN"/>
              </w:rPr>
            </w:pPr>
            <w:bookmarkStart w:id="4" w:name="_Ref68272448"/>
            <w:r w:rsidRPr="00BD5BA6">
              <w:t xml:space="preserve">Figure </w:t>
            </w:r>
            <w:r w:rsidRPr="00BD5BA6">
              <w:fldChar w:fldCharType="begin"/>
            </w:r>
            <w:r w:rsidRPr="00BD5BA6">
              <w:instrText xml:space="preserve"> SEQ Figure \* ARABIC </w:instrText>
            </w:r>
            <w:r w:rsidRPr="00BD5BA6">
              <w:fldChar w:fldCharType="separate"/>
            </w:r>
            <w:r w:rsidR="003E5D3E">
              <w:rPr>
                <w:noProof/>
              </w:rPr>
              <w:t>1</w:t>
            </w:r>
            <w:r w:rsidRPr="00BD5BA6">
              <w:fldChar w:fldCharType="end"/>
            </w:r>
            <w:bookmarkEnd w:id="4"/>
            <w:r w:rsidRPr="00BD5BA6">
              <w:t xml:space="preserve">. Simulation results for </w:t>
            </w:r>
            <w:r w:rsidR="00BD5BA6">
              <w:t>Rank 1</w:t>
            </w:r>
            <w:r w:rsidRPr="00BD5BA6">
              <w:t xml:space="preserve"> with 4x2 antenna configuration</w:t>
            </w:r>
          </w:p>
        </w:tc>
      </w:tr>
    </w:tbl>
    <w:p w14:paraId="318C035E" w14:textId="4AB7DE70" w:rsidR="00991D46" w:rsidRPr="009E067B" w:rsidRDefault="00ED6770" w:rsidP="009E067B">
      <w:pPr>
        <w:tabs>
          <w:tab w:val="left" w:pos="1530"/>
        </w:tabs>
        <w:ind w:left="1530" w:hanging="1530"/>
        <w:jc w:val="both"/>
        <w:rPr>
          <w:bCs/>
          <w:i/>
          <w:iCs/>
        </w:rPr>
      </w:pPr>
      <w:bookmarkStart w:id="5" w:name="_Hlk71667274"/>
      <w:r w:rsidRPr="009E067B">
        <w:rPr>
          <w:bCs/>
          <w:i/>
          <w:iCs/>
        </w:rPr>
        <w:t>Observation #1:</w:t>
      </w:r>
      <w:r w:rsidRPr="009E067B">
        <w:rPr>
          <w:bCs/>
          <w:i/>
          <w:iCs/>
        </w:rPr>
        <w:tab/>
        <w:t>There is no performance difference o</w:t>
      </w:r>
      <w:r w:rsidR="009E067B" w:rsidRPr="009E067B">
        <w:rPr>
          <w:bCs/>
          <w:i/>
          <w:iCs/>
        </w:rPr>
        <w:t>f</w:t>
      </w:r>
      <w:r w:rsidRPr="009E067B">
        <w:rPr>
          <w:bCs/>
          <w:i/>
          <w:iCs/>
        </w:rPr>
        <w:t xml:space="preserve"> MMSE-IRC and MMSE-MRC </w:t>
      </w:r>
      <w:r w:rsidR="009E067B" w:rsidRPr="009E067B">
        <w:rPr>
          <w:bCs/>
          <w:i/>
          <w:iCs/>
        </w:rPr>
        <w:t>receiver for scenario with QPSK modulation.</w:t>
      </w:r>
    </w:p>
    <w:p w14:paraId="4F93799B" w14:textId="4F218129" w:rsidR="009E067B" w:rsidRDefault="009E067B" w:rsidP="009E067B">
      <w:pPr>
        <w:tabs>
          <w:tab w:val="left" w:pos="1530"/>
        </w:tabs>
        <w:ind w:left="1530" w:hanging="1530"/>
        <w:jc w:val="both"/>
        <w:rPr>
          <w:bCs/>
          <w:i/>
          <w:iCs/>
        </w:rPr>
      </w:pPr>
      <w:r w:rsidRPr="009E067B">
        <w:rPr>
          <w:bCs/>
          <w:i/>
          <w:iCs/>
        </w:rPr>
        <w:t>Observation #</w:t>
      </w:r>
      <w:r>
        <w:rPr>
          <w:bCs/>
          <w:i/>
          <w:iCs/>
        </w:rPr>
        <w:t>2</w:t>
      </w:r>
      <w:r w:rsidRPr="009E067B">
        <w:rPr>
          <w:bCs/>
          <w:i/>
          <w:iCs/>
        </w:rPr>
        <w:t>:</w:t>
      </w:r>
      <w:r w:rsidRPr="009E067B">
        <w:rPr>
          <w:bCs/>
          <w:i/>
          <w:iCs/>
        </w:rPr>
        <w:tab/>
      </w:r>
      <w:r w:rsidR="003C385F">
        <w:rPr>
          <w:bCs/>
          <w:i/>
          <w:iCs/>
        </w:rPr>
        <w:t xml:space="preserve">Precoder selection based on Options 1B, 1C or 1D </w:t>
      </w:r>
      <w:r w:rsidR="008A5DE3">
        <w:rPr>
          <w:bCs/>
          <w:i/>
          <w:iCs/>
        </w:rPr>
        <w:t xml:space="preserve">leads to rather same </w:t>
      </w:r>
      <w:r w:rsidR="00371FA4">
        <w:rPr>
          <w:bCs/>
          <w:i/>
          <w:iCs/>
        </w:rPr>
        <w:t xml:space="preserve">MMSE-IRC </w:t>
      </w:r>
      <w:r w:rsidR="008A5DE3">
        <w:rPr>
          <w:bCs/>
          <w:i/>
          <w:iCs/>
        </w:rPr>
        <w:t xml:space="preserve">performance </w:t>
      </w:r>
      <w:r w:rsidR="00371FA4">
        <w:rPr>
          <w:bCs/>
          <w:i/>
          <w:iCs/>
        </w:rPr>
        <w:t>for scenarios with Rank 1 transmission.</w:t>
      </w:r>
    </w:p>
    <w:p w14:paraId="61F59FC6" w14:textId="3DDAC4FD" w:rsidR="001F489C" w:rsidRDefault="001F489C" w:rsidP="001F489C">
      <w:pPr>
        <w:tabs>
          <w:tab w:val="left" w:pos="1530"/>
        </w:tabs>
        <w:ind w:left="1530" w:hanging="1530"/>
        <w:jc w:val="both"/>
        <w:rPr>
          <w:bCs/>
          <w:i/>
          <w:iCs/>
        </w:rPr>
      </w:pPr>
      <w:r w:rsidRPr="009E067B">
        <w:rPr>
          <w:bCs/>
          <w:i/>
          <w:iCs/>
        </w:rPr>
        <w:t>Observation #</w:t>
      </w:r>
      <w:r>
        <w:rPr>
          <w:bCs/>
          <w:i/>
          <w:iCs/>
        </w:rPr>
        <w:t>3</w:t>
      </w:r>
      <w:r w:rsidRPr="009E067B">
        <w:rPr>
          <w:bCs/>
          <w:i/>
          <w:iCs/>
        </w:rPr>
        <w:t>:</w:t>
      </w:r>
      <w:r w:rsidRPr="009E067B">
        <w:rPr>
          <w:bCs/>
          <w:i/>
          <w:iCs/>
        </w:rPr>
        <w:tab/>
      </w:r>
      <w:r>
        <w:rPr>
          <w:bCs/>
          <w:i/>
          <w:iCs/>
        </w:rPr>
        <w:t>Feedback-based target UE precoder selection</w:t>
      </w:r>
      <w:r w:rsidR="009C2E2E">
        <w:rPr>
          <w:bCs/>
          <w:i/>
          <w:iCs/>
        </w:rPr>
        <w:t xml:space="preserve"> (Option 2B)</w:t>
      </w:r>
      <w:r>
        <w:rPr>
          <w:bCs/>
          <w:i/>
          <w:iCs/>
        </w:rPr>
        <w:t xml:space="preserve"> lead</w:t>
      </w:r>
      <w:r w:rsidR="009C2E2E">
        <w:rPr>
          <w:bCs/>
          <w:i/>
          <w:iCs/>
        </w:rPr>
        <w:t>s</w:t>
      </w:r>
      <w:r>
        <w:rPr>
          <w:bCs/>
          <w:i/>
          <w:iCs/>
        </w:rPr>
        <w:t xml:space="preserve"> to significant performance improvement for </w:t>
      </w:r>
      <w:r w:rsidR="005F34DC">
        <w:rPr>
          <w:bCs/>
          <w:i/>
          <w:iCs/>
        </w:rPr>
        <w:t>MMSE-IRC receivers in comparison to random-based case</w:t>
      </w:r>
      <w:r w:rsidR="009C2E2E">
        <w:rPr>
          <w:bCs/>
          <w:i/>
          <w:iCs/>
        </w:rPr>
        <w:t xml:space="preserve"> (Option 1B)</w:t>
      </w:r>
      <w:r w:rsidR="00795A6A">
        <w:rPr>
          <w:bCs/>
          <w:i/>
          <w:iCs/>
        </w:rPr>
        <w:t xml:space="preserve"> </w:t>
      </w:r>
      <w:r w:rsidR="00352308">
        <w:rPr>
          <w:bCs/>
          <w:i/>
          <w:iCs/>
        </w:rPr>
        <w:t xml:space="preserve">for </w:t>
      </w:r>
      <w:r w:rsidR="00795A6A">
        <w:rPr>
          <w:bCs/>
          <w:i/>
          <w:iCs/>
        </w:rPr>
        <w:t>scenarios with Rank 1 transmission.</w:t>
      </w:r>
    </w:p>
    <w:p w14:paraId="6B0E02C5" w14:textId="08D77306" w:rsidR="006A3BFF" w:rsidRDefault="006A3BFF" w:rsidP="006A3BFF">
      <w:pPr>
        <w:tabs>
          <w:tab w:val="left" w:pos="1530"/>
        </w:tabs>
        <w:ind w:left="1530" w:hanging="1530"/>
        <w:jc w:val="both"/>
        <w:rPr>
          <w:bCs/>
          <w:i/>
          <w:iCs/>
        </w:rPr>
      </w:pPr>
      <w:r w:rsidRPr="009E067B">
        <w:rPr>
          <w:bCs/>
          <w:i/>
          <w:iCs/>
        </w:rPr>
        <w:t>Observation #</w:t>
      </w:r>
      <w:r w:rsidR="00980403">
        <w:rPr>
          <w:bCs/>
          <w:i/>
          <w:iCs/>
        </w:rPr>
        <w:t>4</w:t>
      </w:r>
      <w:r w:rsidRPr="009E067B">
        <w:rPr>
          <w:bCs/>
          <w:i/>
          <w:iCs/>
        </w:rPr>
        <w:t>:</w:t>
      </w:r>
      <w:r w:rsidRPr="009E067B">
        <w:rPr>
          <w:bCs/>
          <w:i/>
          <w:iCs/>
        </w:rPr>
        <w:tab/>
      </w:r>
      <w:r w:rsidR="00082504">
        <w:rPr>
          <w:bCs/>
          <w:i/>
          <w:iCs/>
        </w:rPr>
        <w:t xml:space="preserve">Using of feedback-based target UE precoder selection with </w:t>
      </w:r>
      <w:r w:rsidR="00A91E2A">
        <w:rPr>
          <w:bCs/>
          <w:i/>
          <w:iCs/>
        </w:rPr>
        <w:t xml:space="preserve">orthogonal precoders for </w:t>
      </w:r>
      <w:r w:rsidR="00C65601">
        <w:rPr>
          <w:bCs/>
          <w:i/>
          <w:iCs/>
        </w:rPr>
        <w:t>both UEs (Option 2B)</w:t>
      </w:r>
      <w:r>
        <w:rPr>
          <w:bCs/>
          <w:i/>
          <w:iCs/>
        </w:rPr>
        <w:t xml:space="preserve"> leads to </w:t>
      </w:r>
      <w:r w:rsidR="00C65601">
        <w:rPr>
          <w:bCs/>
          <w:i/>
          <w:iCs/>
        </w:rPr>
        <w:t>same or better</w:t>
      </w:r>
      <w:r>
        <w:rPr>
          <w:bCs/>
          <w:i/>
          <w:iCs/>
        </w:rPr>
        <w:t xml:space="preserve"> </w:t>
      </w:r>
      <w:r w:rsidR="00C659A4">
        <w:rPr>
          <w:bCs/>
          <w:i/>
          <w:iCs/>
        </w:rPr>
        <w:t xml:space="preserve">MMSE-IRC </w:t>
      </w:r>
      <w:r>
        <w:rPr>
          <w:bCs/>
          <w:i/>
          <w:iCs/>
        </w:rPr>
        <w:t>performance in comparison</w:t>
      </w:r>
      <w:r w:rsidR="00EB3700">
        <w:rPr>
          <w:bCs/>
          <w:i/>
          <w:iCs/>
        </w:rPr>
        <w:t xml:space="preserve"> to</w:t>
      </w:r>
      <w:r>
        <w:rPr>
          <w:bCs/>
          <w:i/>
          <w:iCs/>
        </w:rPr>
        <w:t xml:space="preserve"> </w:t>
      </w:r>
      <w:r w:rsidR="00EB3700">
        <w:rPr>
          <w:bCs/>
          <w:i/>
          <w:iCs/>
        </w:rPr>
        <w:t xml:space="preserve">feedback-based target UE precoder selection with </w:t>
      </w:r>
      <w:r w:rsidR="00577BA5">
        <w:rPr>
          <w:bCs/>
          <w:i/>
          <w:iCs/>
        </w:rPr>
        <w:t>random precoder for interference UE (Option 2C)</w:t>
      </w:r>
      <w:r w:rsidR="00C659A4">
        <w:rPr>
          <w:bCs/>
          <w:i/>
          <w:iCs/>
        </w:rPr>
        <w:t xml:space="preserve"> for scenarios with Rank 1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EC3AC0" w:rsidRPr="00BD5BA6" w14:paraId="1357B1CF" w14:textId="77777777" w:rsidTr="00E6407E">
        <w:tc>
          <w:tcPr>
            <w:tcW w:w="9855" w:type="dxa"/>
            <w:gridSpan w:val="2"/>
            <w:shd w:val="clear" w:color="auto" w:fill="DEEAF6" w:themeFill="accent5" w:themeFillTint="33"/>
            <w:vAlign w:val="center"/>
          </w:tcPr>
          <w:bookmarkEnd w:id="5"/>
          <w:p w14:paraId="37AA1796" w14:textId="77777777" w:rsidR="00EC3AC0" w:rsidRPr="00BD5BA6" w:rsidRDefault="00EC3AC0" w:rsidP="004845EC">
            <w:pPr>
              <w:keepNext/>
              <w:spacing w:before="0" w:after="0" w:line="280" w:lineRule="atLeast"/>
              <w:jc w:val="center"/>
              <w:rPr>
                <w:b/>
                <w:bCs/>
                <w:sz w:val="16"/>
                <w:szCs w:val="16"/>
                <w:lang w:val="en-US" w:eastAsia="ja-JP" w:bidi="hi-IN"/>
              </w:rPr>
            </w:pPr>
            <w:r>
              <w:rPr>
                <w:b/>
                <w:bCs/>
                <w:sz w:val="16"/>
                <w:szCs w:val="16"/>
                <w:lang w:val="en-US" w:eastAsia="ja-JP" w:bidi="hi-IN"/>
              </w:rPr>
              <w:t>Comparison of Random PMI based options</w:t>
            </w:r>
          </w:p>
        </w:tc>
      </w:tr>
      <w:tr w:rsidR="00EC3AC0" w:rsidRPr="00BD5BA6" w14:paraId="4043327B" w14:textId="77777777" w:rsidTr="00E6407E">
        <w:tc>
          <w:tcPr>
            <w:tcW w:w="4927" w:type="dxa"/>
            <w:shd w:val="clear" w:color="auto" w:fill="auto"/>
            <w:vAlign w:val="center"/>
          </w:tcPr>
          <w:p w14:paraId="264CFD49" w14:textId="0A529AE8" w:rsidR="00EC3AC0" w:rsidRPr="005944B7" w:rsidRDefault="00EC3AC0" w:rsidP="00C27177">
            <w:pPr>
              <w:spacing w:before="0" w:after="0" w:line="280" w:lineRule="atLeast"/>
              <w:jc w:val="center"/>
              <w:rPr>
                <w:b/>
                <w:bCs/>
                <w:sz w:val="16"/>
                <w:szCs w:val="16"/>
                <w:lang w:val="en-US" w:eastAsia="ja-JP" w:bidi="hi-IN"/>
              </w:rPr>
            </w:pPr>
            <w:r w:rsidRPr="00BD5BA6">
              <w:rPr>
                <w:b/>
                <w:bCs/>
                <w:sz w:val="16"/>
                <w:szCs w:val="16"/>
                <w:lang w:val="en-US" w:eastAsia="ja-JP" w:bidi="hi-IN"/>
              </w:rPr>
              <w:t>Serving</w:t>
            </w:r>
            <w:r>
              <w:rPr>
                <w:b/>
                <w:bCs/>
                <w:sz w:val="16"/>
                <w:szCs w:val="16"/>
                <w:lang w:val="en-US" w:eastAsia="ja-JP" w:bidi="hi-IN"/>
              </w:rPr>
              <w:t xml:space="preserve"> cell</w:t>
            </w:r>
            <w:r w:rsidRPr="00BD5BA6">
              <w:rPr>
                <w:b/>
                <w:bCs/>
                <w:sz w:val="16"/>
                <w:szCs w:val="16"/>
                <w:lang w:val="en-US" w:eastAsia="ja-JP" w:bidi="hi-IN"/>
              </w:rPr>
              <w:t xml:space="preserve"> PDSCH </w:t>
            </w:r>
            <w:r w:rsidR="005944B7">
              <w:rPr>
                <w:b/>
                <w:bCs/>
                <w:sz w:val="16"/>
                <w:szCs w:val="16"/>
                <w:lang w:val="ru-RU" w:eastAsia="ja-JP" w:bidi="hi-IN"/>
              </w:rPr>
              <w:t>16</w:t>
            </w:r>
            <w:r w:rsidR="005944B7">
              <w:rPr>
                <w:b/>
                <w:bCs/>
                <w:sz w:val="16"/>
                <w:szCs w:val="16"/>
                <w:lang w:val="en-US" w:eastAsia="ja-JP" w:bidi="hi-IN"/>
              </w:rPr>
              <w:t>QAM</w:t>
            </w:r>
          </w:p>
          <w:p w14:paraId="729D9E00" w14:textId="142BF547" w:rsidR="00EC3AC0" w:rsidRPr="00BD5BA6" w:rsidRDefault="00C11B80" w:rsidP="00C27177">
            <w:pPr>
              <w:spacing w:before="0" w:after="0" w:line="280" w:lineRule="atLeast"/>
              <w:jc w:val="center"/>
              <w:rPr>
                <w:lang w:val="en-US" w:eastAsia="ja-JP" w:bidi="hi-IN"/>
              </w:rPr>
            </w:pPr>
            <w:r w:rsidRPr="00C11B80">
              <w:rPr>
                <w:noProof/>
                <w:lang w:val="en-US" w:eastAsia="ja-JP" w:bidi="hi-IN"/>
              </w:rPr>
              <w:drawing>
                <wp:inline distT="0" distB="0" distL="0" distR="0" wp14:anchorId="24E2C7BC" wp14:editId="030D70A2">
                  <wp:extent cx="2560116" cy="19202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60116" cy="1920240"/>
                          </a:xfrm>
                          <a:prstGeom prst="rect">
                            <a:avLst/>
                          </a:prstGeom>
                          <a:noFill/>
                          <a:ln>
                            <a:noFill/>
                          </a:ln>
                        </pic:spPr>
                      </pic:pic>
                    </a:graphicData>
                  </a:graphic>
                </wp:inline>
              </w:drawing>
            </w:r>
          </w:p>
        </w:tc>
        <w:tc>
          <w:tcPr>
            <w:tcW w:w="4928" w:type="dxa"/>
            <w:shd w:val="clear" w:color="auto" w:fill="auto"/>
            <w:vAlign w:val="center"/>
          </w:tcPr>
          <w:p w14:paraId="23C366F4" w14:textId="02B633A1" w:rsidR="00EC3AC0" w:rsidRPr="00BD5BA6" w:rsidRDefault="00EC3AC0" w:rsidP="00C27177">
            <w:pPr>
              <w:spacing w:before="0" w:after="0" w:line="280" w:lineRule="atLeast"/>
              <w:jc w:val="center"/>
              <w:rPr>
                <w:b/>
                <w:bCs/>
                <w:sz w:val="16"/>
                <w:szCs w:val="16"/>
                <w:lang w:val="en-US" w:eastAsia="ja-JP" w:bidi="hi-IN"/>
              </w:rPr>
            </w:pPr>
            <w:r w:rsidRPr="00BD5BA6">
              <w:rPr>
                <w:b/>
                <w:bCs/>
                <w:sz w:val="16"/>
                <w:szCs w:val="16"/>
                <w:lang w:val="en-US" w:eastAsia="ja-JP" w:bidi="hi-IN"/>
              </w:rPr>
              <w:t>Serving</w:t>
            </w:r>
            <w:r>
              <w:rPr>
                <w:b/>
                <w:bCs/>
                <w:sz w:val="16"/>
                <w:szCs w:val="16"/>
                <w:lang w:val="en-US" w:eastAsia="ja-JP" w:bidi="hi-IN"/>
              </w:rPr>
              <w:t xml:space="preserve"> cell</w:t>
            </w:r>
            <w:r w:rsidRPr="00BD5BA6">
              <w:rPr>
                <w:b/>
                <w:bCs/>
                <w:sz w:val="16"/>
                <w:szCs w:val="16"/>
                <w:lang w:val="en-US" w:eastAsia="ja-JP" w:bidi="hi-IN"/>
              </w:rPr>
              <w:t xml:space="preserve"> PDSCH 6</w:t>
            </w:r>
            <w:r w:rsidR="005944B7">
              <w:rPr>
                <w:b/>
                <w:bCs/>
                <w:sz w:val="16"/>
                <w:szCs w:val="16"/>
                <w:lang w:val="en-US" w:eastAsia="ja-JP" w:bidi="hi-IN"/>
              </w:rPr>
              <w:t>4</w:t>
            </w:r>
            <w:r w:rsidRPr="00BD5BA6">
              <w:rPr>
                <w:b/>
                <w:bCs/>
                <w:sz w:val="16"/>
                <w:szCs w:val="16"/>
                <w:lang w:val="en-US" w:eastAsia="ja-JP" w:bidi="hi-IN"/>
              </w:rPr>
              <w:t>QAM</w:t>
            </w:r>
          </w:p>
          <w:p w14:paraId="1A516959" w14:textId="478ED42F" w:rsidR="00EC3AC0" w:rsidRPr="00BD5BA6" w:rsidRDefault="004845EC" w:rsidP="00C27177">
            <w:pPr>
              <w:spacing w:before="0" w:after="0" w:line="280" w:lineRule="atLeast"/>
              <w:jc w:val="center"/>
              <w:rPr>
                <w:lang w:val="en-US" w:eastAsia="ja-JP" w:bidi="hi-IN"/>
              </w:rPr>
            </w:pPr>
            <w:r w:rsidRPr="004845EC">
              <w:rPr>
                <w:noProof/>
                <w:lang w:val="en-US" w:eastAsia="ja-JP" w:bidi="hi-IN"/>
              </w:rPr>
              <w:drawing>
                <wp:inline distT="0" distB="0" distL="0" distR="0" wp14:anchorId="6E8DEF3D" wp14:editId="323DB271">
                  <wp:extent cx="2560116" cy="19202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60116" cy="1920240"/>
                          </a:xfrm>
                          <a:prstGeom prst="rect">
                            <a:avLst/>
                          </a:prstGeom>
                          <a:noFill/>
                          <a:ln>
                            <a:noFill/>
                          </a:ln>
                        </pic:spPr>
                      </pic:pic>
                    </a:graphicData>
                  </a:graphic>
                </wp:inline>
              </w:drawing>
            </w:r>
          </w:p>
        </w:tc>
      </w:tr>
      <w:tr w:rsidR="00EC3AC0" w:rsidRPr="00BD5BA6" w14:paraId="770E650A" w14:textId="77777777" w:rsidTr="00E6407E">
        <w:tc>
          <w:tcPr>
            <w:tcW w:w="9855" w:type="dxa"/>
            <w:gridSpan w:val="2"/>
            <w:shd w:val="clear" w:color="auto" w:fill="DEEAF6" w:themeFill="accent5" w:themeFillTint="33"/>
            <w:vAlign w:val="center"/>
          </w:tcPr>
          <w:p w14:paraId="6CF46688" w14:textId="03A9DE14" w:rsidR="00EC3AC0" w:rsidRPr="00BD5BA6" w:rsidRDefault="00EC3AC0" w:rsidP="00C27177">
            <w:pPr>
              <w:keepNext/>
              <w:spacing w:before="0" w:after="0" w:line="280" w:lineRule="atLeast"/>
              <w:jc w:val="center"/>
              <w:rPr>
                <w:b/>
                <w:bCs/>
                <w:sz w:val="16"/>
                <w:szCs w:val="16"/>
                <w:lang w:val="en-US" w:eastAsia="ja-JP" w:bidi="hi-IN"/>
              </w:rPr>
            </w:pPr>
            <w:r>
              <w:rPr>
                <w:b/>
                <w:bCs/>
                <w:sz w:val="16"/>
                <w:szCs w:val="16"/>
                <w:lang w:val="en-US" w:eastAsia="ja-JP" w:bidi="hi-IN"/>
              </w:rPr>
              <w:lastRenderedPageBreak/>
              <w:t>Comparison of Feedback PMI based options</w:t>
            </w:r>
          </w:p>
        </w:tc>
      </w:tr>
      <w:tr w:rsidR="00EC3AC0" w:rsidRPr="00BD5BA6" w14:paraId="49C2D0C9" w14:textId="77777777" w:rsidTr="00E6407E">
        <w:tc>
          <w:tcPr>
            <w:tcW w:w="4927" w:type="dxa"/>
            <w:shd w:val="clear" w:color="auto" w:fill="auto"/>
            <w:vAlign w:val="center"/>
          </w:tcPr>
          <w:p w14:paraId="275CB50C" w14:textId="74389143" w:rsidR="00EC3AC0" w:rsidRPr="00BD5BA6" w:rsidRDefault="00EC3AC0" w:rsidP="00C27177">
            <w:pPr>
              <w:keepNext/>
              <w:spacing w:before="0" w:after="0" w:line="280" w:lineRule="atLeast"/>
              <w:jc w:val="center"/>
              <w:rPr>
                <w:b/>
                <w:bCs/>
                <w:sz w:val="16"/>
                <w:szCs w:val="16"/>
                <w:lang w:val="en-US" w:eastAsia="ja-JP" w:bidi="hi-IN"/>
              </w:rPr>
            </w:pPr>
            <w:r w:rsidRPr="00BD5BA6">
              <w:rPr>
                <w:b/>
                <w:bCs/>
                <w:sz w:val="16"/>
                <w:szCs w:val="16"/>
                <w:lang w:val="en-US" w:eastAsia="ja-JP" w:bidi="hi-IN"/>
              </w:rPr>
              <w:t>Serving</w:t>
            </w:r>
            <w:r>
              <w:rPr>
                <w:b/>
                <w:bCs/>
                <w:sz w:val="16"/>
                <w:szCs w:val="16"/>
                <w:lang w:val="en-US" w:eastAsia="ja-JP" w:bidi="hi-IN"/>
              </w:rPr>
              <w:t xml:space="preserve"> cell</w:t>
            </w:r>
            <w:r w:rsidRPr="00BD5BA6">
              <w:rPr>
                <w:b/>
                <w:bCs/>
                <w:sz w:val="16"/>
                <w:szCs w:val="16"/>
                <w:lang w:val="en-US" w:eastAsia="ja-JP" w:bidi="hi-IN"/>
              </w:rPr>
              <w:t xml:space="preserve"> PDSCH </w:t>
            </w:r>
            <w:r w:rsidR="005944B7">
              <w:rPr>
                <w:b/>
                <w:bCs/>
                <w:sz w:val="16"/>
                <w:szCs w:val="16"/>
                <w:lang w:val="en-US" w:eastAsia="ja-JP" w:bidi="hi-IN"/>
              </w:rPr>
              <w:t>1</w:t>
            </w:r>
            <w:r w:rsidR="005E712A">
              <w:rPr>
                <w:b/>
                <w:bCs/>
                <w:sz w:val="16"/>
                <w:szCs w:val="16"/>
                <w:lang w:val="en-US" w:eastAsia="ja-JP" w:bidi="hi-IN"/>
              </w:rPr>
              <w:t>6QAM</w:t>
            </w:r>
          </w:p>
          <w:p w14:paraId="7E4737BA" w14:textId="7724C966" w:rsidR="00EC3AC0" w:rsidRPr="00BD5BA6" w:rsidRDefault="002B4918" w:rsidP="00C27177">
            <w:pPr>
              <w:keepNext/>
              <w:spacing w:before="0" w:after="0" w:line="280" w:lineRule="atLeast"/>
              <w:jc w:val="center"/>
              <w:rPr>
                <w:b/>
                <w:bCs/>
                <w:sz w:val="16"/>
                <w:szCs w:val="16"/>
                <w:lang w:val="en-US" w:eastAsia="ja-JP" w:bidi="hi-IN"/>
              </w:rPr>
            </w:pPr>
            <w:r w:rsidRPr="002B4918">
              <w:rPr>
                <w:b/>
                <w:bCs/>
                <w:noProof/>
                <w:sz w:val="16"/>
                <w:szCs w:val="16"/>
                <w:lang w:val="en-US" w:eastAsia="ja-JP" w:bidi="hi-IN"/>
              </w:rPr>
              <w:drawing>
                <wp:inline distT="0" distB="0" distL="0" distR="0" wp14:anchorId="0D553670" wp14:editId="04DEE700">
                  <wp:extent cx="2576474" cy="19202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76474" cy="1920240"/>
                          </a:xfrm>
                          <a:prstGeom prst="rect">
                            <a:avLst/>
                          </a:prstGeom>
                          <a:noFill/>
                          <a:ln>
                            <a:noFill/>
                          </a:ln>
                        </pic:spPr>
                      </pic:pic>
                    </a:graphicData>
                  </a:graphic>
                </wp:inline>
              </w:drawing>
            </w:r>
          </w:p>
        </w:tc>
        <w:tc>
          <w:tcPr>
            <w:tcW w:w="4928" w:type="dxa"/>
            <w:shd w:val="clear" w:color="auto" w:fill="auto"/>
            <w:vAlign w:val="center"/>
          </w:tcPr>
          <w:p w14:paraId="2A9A6507" w14:textId="0CC72B76" w:rsidR="00EC3AC0" w:rsidRPr="00BD5BA6" w:rsidRDefault="00EC3AC0" w:rsidP="00C27177">
            <w:pPr>
              <w:keepNext/>
              <w:spacing w:before="0" w:after="0" w:line="280" w:lineRule="atLeast"/>
              <w:jc w:val="center"/>
              <w:rPr>
                <w:b/>
                <w:bCs/>
                <w:sz w:val="16"/>
                <w:szCs w:val="16"/>
                <w:lang w:val="en-US" w:eastAsia="ja-JP" w:bidi="hi-IN"/>
              </w:rPr>
            </w:pPr>
            <w:r w:rsidRPr="00BD5BA6">
              <w:rPr>
                <w:b/>
                <w:bCs/>
                <w:sz w:val="16"/>
                <w:szCs w:val="16"/>
                <w:lang w:val="en-US" w:eastAsia="ja-JP" w:bidi="hi-IN"/>
              </w:rPr>
              <w:t>Serving</w:t>
            </w:r>
            <w:r>
              <w:rPr>
                <w:b/>
                <w:bCs/>
                <w:sz w:val="16"/>
                <w:szCs w:val="16"/>
                <w:lang w:val="en-US" w:eastAsia="ja-JP" w:bidi="hi-IN"/>
              </w:rPr>
              <w:t xml:space="preserve"> cell</w:t>
            </w:r>
            <w:r w:rsidRPr="00BD5BA6">
              <w:rPr>
                <w:b/>
                <w:bCs/>
                <w:sz w:val="16"/>
                <w:szCs w:val="16"/>
                <w:lang w:val="en-US" w:eastAsia="ja-JP" w:bidi="hi-IN"/>
              </w:rPr>
              <w:t xml:space="preserve"> PDSCH 6</w:t>
            </w:r>
            <w:r w:rsidR="005E712A">
              <w:rPr>
                <w:b/>
                <w:bCs/>
                <w:sz w:val="16"/>
                <w:szCs w:val="16"/>
                <w:lang w:val="en-US" w:eastAsia="ja-JP" w:bidi="hi-IN"/>
              </w:rPr>
              <w:t>4</w:t>
            </w:r>
            <w:r w:rsidRPr="00BD5BA6">
              <w:rPr>
                <w:b/>
                <w:bCs/>
                <w:sz w:val="16"/>
                <w:szCs w:val="16"/>
                <w:lang w:val="en-US" w:eastAsia="ja-JP" w:bidi="hi-IN"/>
              </w:rPr>
              <w:t>QAM</w:t>
            </w:r>
          </w:p>
          <w:p w14:paraId="0D31C798" w14:textId="511FCAFD" w:rsidR="00EC3AC0" w:rsidRPr="005944B7" w:rsidRDefault="001D23FE" w:rsidP="00C27177">
            <w:pPr>
              <w:keepNext/>
              <w:spacing w:before="0" w:after="0" w:line="280" w:lineRule="atLeast"/>
              <w:jc w:val="center"/>
              <w:rPr>
                <w:b/>
                <w:bCs/>
                <w:sz w:val="16"/>
                <w:szCs w:val="16"/>
                <w:lang w:val="ru-RU" w:eastAsia="ja-JP" w:bidi="hi-IN"/>
              </w:rPr>
            </w:pPr>
            <w:r w:rsidRPr="001D23FE">
              <w:rPr>
                <w:b/>
                <w:bCs/>
                <w:noProof/>
                <w:sz w:val="16"/>
                <w:szCs w:val="16"/>
                <w:lang w:val="ru-RU" w:eastAsia="ja-JP" w:bidi="hi-IN"/>
              </w:rPr>
              <w:drawing>
                <wp:inline distT="0" distB="0" distL="0" distR="0" wp14:anchorId="38C470BC" wp14:editId="5B121C16">
                  <wp:extent cx="2574615" cy="19202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74615" cy="1920240"/>
                          </a:xfrm>
                          <a:prstGeom prst="rect">
                            <a:avLst/>
                          </a:prstGeom>
                          <a:noFill/>
                          <a:ln>
                            <a:noFill/>
                          </a:ln>
                        </pic:spPr>
                      </pic:pic>
                    </a:graphicData>
                  </a:graphic>
                </wp:inline>
              </w:drawing>
            </w:r>
          </w:p>
        </w:tc>
      </w:tr>
      <w:tr w:rsidR="00EC3AC0" w:rsidRPr="00D21AF3" w14:paraId="46396773" w14:textId="77777777" w:rsidTr="00E6407E">
        <w:tc>
          <w:tcPr>
            <w:tcW w:w="9855" w:type="dxa"/>
            <w:gridSpan w:val="2"/>
            <w:shd w:val="clear" w:color="auto" w:fill="auto"/>
          </w:tcPr>
          <w:p w14:paraId="51D07C32" w14:textId="72D93325" w:rsidR="00EC3AC0" w:rsidRPr="00BD5BA6" w:rsidRDefault="00EC3AC0" w:rsidP="00E6407E">
            <w:pPr>
              <w:pStyle w:val="Caption"/>
              <w:spacing w:line="280" w:lineRule="atLeast"/>
              <w:jc w:val="center"/>
              <w:rPr>
                <w:lang w:val="en-US" w:eastAsia="ja-JP" w:bidi="hi-IN"/>
              </w:rPr>
            </w:pPr>
            <w:bookmarkStart w:id="6" w:name="_Ref71560913"/>
            <w:r w:rsidRPr="00BD5BA6">
              <w:t xml:space="preserve">Figure </w:t>
            </w:r>
            <w:r w:rsidRPr="00BD5BA6">
              <w:fldChar w:fldCharType="begin"/>
            </w:r>
            <w:r w:rsidRPr="00BD5BA6">
              <w:instrText xml:space="preserve"> SEQ Figure \* ARABIC </w:instrText>
            </w:r>
            <w:r w:rsidRPr="00BD5BA6">
              <w:fldChar w:fldCharType="separate"/>
            </w:r>
            <w:r w:rsidR="003E5D3E">
              <w:rPr>
                <w:noProof/>
              </w:rPr>
              <w:t>2</w:t>
            </w:r>
            <w:r w:rsidRPr="00BD5BA6">
              <w:fldChar w:fldCharType="end"/>
            </w:r>
            <w:bookmarkEnd w:id="6"/>
            <w:r w:rsidRPr="00BD5BA6">
              <w:t xml:space="preserve">. Simulation results for </w:t>
            </w:r>
            <w:r>
              <w:t>Rank 1</w:t>
            </w:r>
            <w:r w:rsidRPr="00BD5BA6">
              <w:t xml:space="preserve"> with 4x2 antenna configuration</w:t>
            </w:r>
          </w:p>
        </w:tc>
      </w:tr>
    </w:tbl>
    <w:p w14:paraId="22335954" w14:textId="58BB482C" w:rsidR="009C2E2E" w:rsidRDefault="009C2E2E" w:rsidP="009C2E2E">
      <w:pPr>
        <w:tabs>
          <w:tab w:val="left" w:pos="1530"/>
        </w:tabs>
        <w:ind w:left="1530" w:hanging="1530"/>
        <w:jc w:val="both"/>
        <w:rPr>
          <w:bCs/>
          <w:i/>
          <w:iCs/>
        </w:rPr>
      </w:pPr>
      <w:bookmarkStart w:id="7" w:name="_Hlk71667285"/>
      <w:r w:rsidRPr="009E067B">
        <w:rPr>
          <w:bCs/>
          <w:i/>
          <w:iCs/>
        </w:rPr>
        <w:t>Observation #</w:t>
      </w:r>
      <w:r w:rsidR="00980403">
        <w:rPr>
          <w:bCs/>
          <w:i/>
          <w:iCs/>
        </w:rPr>
        <w:t>5</w:t>
      </w:r>
      <w:r w:rsidRPr="009E067B">
        <w:rPr>
          <w:bCs/>
          <w:i/>
          <w:iCs/>
        </w:rPr>
        <w:t>:</w:t>
      </w:r>
      <w:r w:rsidRPr="009E067B">
        <w:rPr>
          <w:bCs/>
          <w:i/>
          <w:iCs/>
        </w:rPr>
        <w:tab/>
      </w:r>
      <w:r>
        <w:rPr>
          <w:bCs/>
          <w:i/>
          <w:iCs/>
        </w:rPr>
        <w:t>Precoder selection based on Options 1B or 1D leads to</w:t>
      </w:r>
      <w:r w:rsidR="00FE3A4B">
        <w:rPr>
          <w:bCs/>
          <w:i/>
          <w:iCs/>
        </w:rPr>
        <w:t xml:space="preserve"> performance improvement of </w:t>
      </w:r>
      <w:r>
        <w:rPr>
          <w:bCs/>
          <w:i/>
          <w:iCs/>
        </w:rPr>
        <w:t xml:space="preserve">MMSE-IRC </w:t>
      </w:r>
      <w:r w:rsidR="00FE3A4B">
        <w:rPr>
          <w:bCs/>
          <w:i/>
          <w:iCs/>
        </w:rPr>
        <w:t>receivers in comparison to Option 1C</w:t>
      </w:r>
      <w:r w:rsidR="009616F3">
        <w:rPr>
          <w:bCs/>
          <w:i/>
          <w:iCs/>
        </w:rPr>
        <w:t xml:space="preserve"> for scenarios with Rank 2 transmission.</w:t>
      </w:r>
    </w:p>
    <w:p w14:paraId="35B11CFD" w14:textId="6E5CE75A" w:rsidR="00795A6A" w:rsidRDefault="00795A6A" w:rsidP="00795A6A">
      <w:pPr>
        <w:tabs>
          <w:tab w:val="left" w:pos="1530"/>
        </w:tabs>
        <w:ind w:left="1530" w:hanging="1530"/>
        <w:jc w:val="both"/>
        <w:rPr>
          <w:bCs/>
          <w:i/>
          <w:iCs/>
        </w:rPr>
      </w:pPr>
      <w:r w:rsidRPr="009E067B">
        <w:rPr>
          <w:bCs/>
          <w:i/>
          <w:iCs/>
        </w:rPr>
        <w:t>Observation #</w:t>
      </w:r>
      <w:r w:rsidR="00980403">
        <w:rPr>
          <w:bCs/>
          <w:i/>
          <w:iCs/>
        </w:rPr>
        <w:t>6</w:t>
      </w:r>
      <w:r w:rsidRPr="009E067B">
        <w:rPr>
          <w:bCs/>
          <w:i/>
          <w:iCs/>
        </w:rPr>
        <w:t>:</w:t>
      </w:r>
      <w:r w:rsidRPr="009E067B">
        <w:rPr>
          <w:bCs/>
          <w:i/>
          <w:iCs/>
        </w:rPr>
        <w:tab/>
      </w:r>
      <w:r>
        <w:rPr>
          <w:bCs/>
          <w:i/>
          <w:iCs/>
        </w:rPr>
        <w:t xml:space="preserve">Feedback-based target UE precoder selection (Option 2B) leads to </w:t>
      </w:r>
      <w:r w:rsidR="000B15D6">
        <w:rPr>
          <w:bCs/>
          <w:i/>
          <w:iCs/>
        </w:rPr>
        <w:t>small</w:t>
      </w:r>
      <w:r>
        <w:rPr>
          <w:bCs/>
          <w:i/>
          <w:iCs/>
        </w:rPr>
        <w:t xml:space="preserve"> performance improvement for MMSE-IRC receivers in comparison to random-based case (Option 1B) </w:t>
      </w:r>
      <w:r w:rsidR="00352308">
        <w:rPr>
          <w:bCs/>
          <w:i/>
          <w:iCs/>
        </w:rPr>
        <w:t xml:space="preserve">for </w:t>
      </w:r>
      <w:r>
        <w:rPr>
          <w:bCs/>
          <w:i/>
          <w:iCs/>
        </w:rPr>
        <w:t xml:space="preserve">scenarios with Rank </w:t>
      </w:r>
      <w:r w:rsidR="00352308">
        <w:rPr>
          <w:bCs/>
          <w:i/>
          <w:iCs/>
        </w:rPr>
        <w:t>2</w:t>
      </w:r>
      <w:r>
        <w:rPr>
          <w:bCs/>
          <w:i/>
          <w:iCs/>
        </w:rPr>
        <w:t xml:space="preserve"> transmission.</w:t>
      </w:r>
    </w:p>
    <w:p w14:paraId="747FA4AB" w14:textId="685D473C" w:rsidR="00980403" w:rsidRDefault="00980403" w:rsidP="00980403">
      <w:pPr>
        <w:tabs>
          <w:tab w:val="left" w:pos="1530"/>
        </w:tabs>
        <w:ind w:left="1530" w:hanging="1530"/>
        <w:jc w:val="both"/>
        <w:rPr>
          <w:bCs/>
          <w:i/>
          <w:iCs/>
        </w:rPr>
      </w:pPr>
      <w:r w:rsidRPr="009E067B">
        <w:rPr>
          <w:bCs/>
          <w:i/>
          <w:iCs/>
        </w:rPr>
        <w:t>Observation #</w:t>
      </w:r>
      <w:r>
        <w:rPr>
          <w:bCs/>
          <w:i/>
          <w:iCs/>
        </w:rPr>
        <w:t>7</w:t>
      </w:r>
      <w:r w:rsidRPr="009E067B">
        <w:rPr>
          <w:bCs/>
          <w:i/>
          <w:iCs/>
        </w:rPr>
        <w:t>:</w:t>
      </w:r>
      <w:r w:rsidRPr="009E067B">
        <w:rPr>
          <w:bCs/>
          <w:i/>
          <w:iCs/>
        </w:rPr>
        <w:tab/>
      </w:r>
      <w:r>
        <w:rPr>
          <w:bCs/>
          <w:i/>
          <w:iCs/>
        </w:rPr>
        <w:t xml:space="preserve">Using of feedback-based target UE precoder selection with orthogonal precoders for both UEs (Option 2B) leads to </w:t>
      </w:r>
      <w:r w:rsidR="001D1940">
        <w:rPr>
          <w:bCs/>
          <w:i/>
          <w:iCs/>
        </w:rPr>
        <w:t>significant</w:t>
      </w:r>
      <w:r>
        <w:rPr>
          <w:bCs/>
          <w:i/>
          <w:iCs/>
        </w:rPr>
        <w:t xml:space="preserve"> MMSE-IRC performance</w:t>
      </w:r>
      <w:r w:rsidR="001D1940">
        <w:rPr>
          <w:bCs/>
          <w:i/>
          <w:iCs/>
        </w:rPr>
        <w:t xml:space="preserve"> improvement</w:t>
      </w:r>
      <w:r>
        <w:rPr>
          <w:bCs/>
          <w:i/>
          <w:iCs/>
        </w:rPr>
        <w:t xml:space="preserve"> in comparison to feedback-based target UE precoder selection with random precoder for interference UE (Option 2C) for scenarios with Rank </w:t>
      </w:r>
      <w:r w:rsidR="00BE3FFE">
        <w:rPr>
          <w:bCs/>
          <w:i/>
          <w:iCs/>
        </w:rPr>
        <w:t>2</w:t>
      </w:r>
      <w:r>
        <w:rPr>
          <w:bCs/>
          <w:i/>
          <w:iCs/>
        </w:rPr>
        <w:t xml:space="preserve"> transmission.</w:t>
      </w:r>
    </w:p>
    <w:bookmarkEnd w:id="7"/>
    <w:p w14:paraId="1FDBC4F0" w14:textId="77777777" w:rsidR="00991D46" w:rsidRPr="00146B4F" w:rsidRDefault="00991D46" w:rsidP="00991D46">
      <w:pPr>
        <w:pStyle w:val="Heading1"/>
      </w:pPr>
      <w:r w:rsidRPr="00146B4F">
        <w:t>Conclusion</w:t>
      </w:r>
    </w:p>
    <w:p w14:paraId="4D1EE807" w14:textId="2C10019F" w:rsidR="00991D46" w:rsidRDefault="00991D46" w:rsidP="00991D46">
      <w:pPr>
        <w:tabs>
          <w:tab w:val="left" w:pos="709"/>
        </w:tabs>
        <w:spacing w:before="60" w:after="60"/>
        <w:jc w:val="both"/>
      </w:pPr>
      <w:r>
        <w:t xml:space="preserve">In this paper we provided view on </w:t>
      </w:r>
      <w:r>
        <w:rPr>
          <w:lang w:val="en-US"/>
        </w:rPr>
        <w:t>UE requirements for MMSE-IRC receiver for scenario with intr</w:t>
      </w:r>
      <w:r w:rsidR="00DA471D">
        <w:rPr>
          <w:lang w:val="en-US"/>
        </w:rPr>
        <w:t>a</w:t>
      </w:r>
      <w:r>
        <w:rPr>
          <w:lang w:val="en-US"/>
        </w:rPr>
        <w:t>-cell</w:t>
      </w:r>
      <w:r w:rsidR="00DA471D">
        <w:rPr>
          <w:lang w:val="en-US"/>
        </w:rPr>
        <w:t xml:space="preserve"> inter-UE</w:t>
      </w:r>
      <w:r>
        <w:rPr>
          <w:lang w:val="en-US"/>
        </w:rPr>
        <w:t xml:space="preserve"> interference</w:t>
      </w:r>
      <w:r>
        <w:t xml:space="preserve"> and made the following proposals</w:t>
      </w:r>
      <w:r w:rsidR="000C618B">
        <w:t xml:space="preserve"> and observations</w:t>
      </w:r>
      <w:r>
        <w:t>:</w:t>
      </w:r>
    </w:p>
    <w:p w14:paraId="0E0B8ECE" w14:textId="77777777" w:rsidR="00DA471D" w:rsidRDefault="00DA471D" w:rsidP="00DA471D">
      <w:pPr>
        <w:tabs>
          <w:tab w:val="left" w:pos="1276"/>
        </w:tabs>
        <w:ind w:left="1276" w:hanging="1276"/>
        <w:jc w:val="both"/>
        <w:rPr>
          <w:b/>
        </w:rPr>
      </w:pPr>
      <w:r w:rsidRPr="00D70A8F">
        <w:rPr>
          <w:b/>
        </w:rPr>
        <w:t>Proposal 1:</w:t>
      </w:r>
      <w:r w:rsidRPr="00D70A8F">
        <w:rPr>
          <w:b/>
        </w:rPr>
        <w:tab/>
      </w:r>
      <w:r>
        <w:rPr>
          <w:b/>
        </w:rPr>
        <w:t>Consider</w:t>
      </w:r>
      <w:r w:rsidRPr="00D70A8F">
        <w:rPr>
          <w:b/>
        </w:rPr>
        <w:t xml:space="preserve"> the following</w:t>
      </w:r>
      <w:r>
        <w:rPr>
          <w:b/>
        </w:rPr>
        <w:t xml:space="preserve"> assumptions for MU-MIMO modelling:</w:t>
      </w:r>
    </w:p>
    <w:p w14:paraId="6C723CFD" w14:textId="77777777" w:rsidR="00DA471D" w:rsidRDefault="00DA471D" w:rsidP="00DA471D">
      <w:pPr>
        <w:numPr>
          <w:ilvl w:val="0"/>
          <w:numId w:val="4"/>
        </w:numPr>
        <w:tabs>
          <w:tab w:val="left" w:pos="1276"/>
        </w:tabs>
        <w:ind w:left="1440" w:hanging="180"/>
        <w:jc w:val="both"/>
        <w:rPr>
          <w:b/>
        </w:rPr>
      </w:pPr>
      <w:r>
        <w:rPr>
          <w:b/>
        </w:rPr>
        <w:t>O</w:t>
      </w:r>
      <w:r w:rsidRPr="001202AA">
        <w:rPr>
          <w:b/>
        </w:rPr>
        <w:t>ne target UE and one interference UE</w:t>
      </w:r>
    </w:p>
    <w:p w14:paraId="759AB30A" w14:textId="77777777" w:rsidR="00DA471D" w:rsidRDefault="00DA471D" w:rsidP="00DA471D">
      <w:pPr>
        <w:numPr>
          <w:ilvl w:val="0"/>
          <w:numId w:val="4"/>
        </w:numPr>
        <w:tabs>
          <w:tab w:val="left" w:pos="1276"/>
        </w:tabs>
        <w:ind w:left="1440" w:hanging="180"/>
        <w:jc w:val="both"/>
        <w:rPr>
          <w:b/>
        </w:rPr>
      </w:pPr>
      <w:r>
        <w:rPr>
          <w:b/>
        </w:rPr>
        <w:t xml:space="preserve">Rank 1 </w:t>
      </w:r>
      <w:r w:rsidRPr="00A7795C">
        <w:rPr>
          <w:b/>
        </w:rPr>
        <w:t xml:space="preserve">for </w:t>
      </w:r>
      <w:r>
        <w:rPr>
          <w:b/>
        </w:rPr>
        <w:t>both UEs for 2 and 4 Rx UE testing and Rank 2 for both UEs for 4 Rx UE testing</w:t>
      </w:r>
    </w:p>
    <w:p w14:paraId="4AD36DA9" w14:textId="77777777" w:rsidR="00DA471D" w:rsidRDefault="00DA471D" w:rsidP="00DA471D">
      <w:pPr>
        <w:numPr>
          <w:ilvl w:val="0"/>
          <w:numId w:val="4"/>
        </w:numPr>
        <w:tabs>
          <w:tab w:val="left" w:pos="1276"/>
        </w:tabs>
        <w:ind w:left="1440" w:hanging="180"/>
        <w:jc w:val="both"/>
        <w:rPr>
          <w:b/>
        </w:rPr>
      </w:pPr>
      <w:r w:rsidRPr="00EE6ED5">
        <w:rPr>
          <w:b/>
        </w:rPr>
        <w:t>Type I Single Panel only</w:t>
      </w:r>
    </w:p>
    <w:p w14:paraId="2C22BCF2" w14:textId="77777777" w:rsidR="00DA471D" w:rsidRPr="00F54B91" w:rsidRDefault="00DA471D" w:rsidP="00DA471D">
      <w:pPr>
        <w:numPr>
          <w:ilvl w:val="0"/>
          <w:numId w:val="4"/>
        </w:numPr>
        <w:tabs>
          <w:tab w:val="left" w:pos="1276"/>
        </w:tabs>
        <w:ind w:left="1440" w:hanging="180"/>
        <w:jc w:val="both"/>
        <w:rPr>
          <w:b/>
        </w:rPr>
      </w:pPr>
      <w:r w:rsidRPr="00F54B91">
        <w:rPr>
          <w:b/>
        </w:rPr>
        <w:t>Precoder selection: feedback-based options for phase I evaluation and further discuss the assumptions for requirements definition</w:t>
      </w:r>
    </w:p>
    <w:p w14:paraId="4BB74D81" w14:textId="77777777" w:rsidR="00DA471D" w:rsidRDefault="00DA471D" w:rsidP="00DA471D">
      <w:pPr>
        <w:numPr>
          <w:ilvl w:val="0"/>
          <w:numId w:val="4"/>
        </w:numPr>
        <w:tabs>
          <w:tab w:val="left" w:pos="1276"/>
        </w:tabs>
        <w:ind w:left="1440" w:hanging="180"/>
        <w:jc w:val="both"/>
        <w:rPr>
          <w:b/>
        </w:rPr>
      </w:pPr>
      <w:r>
        <w:rPr>
          <w:b/>
        </w:rPr>
        <w:t>2 PRB bundling size regardless of the number of Tx antennas</w:t>
      </w:r>
    </w:p>
    <w:p w14:paraId="5225338A" w14:textId="77777777" w:rsidR="00DA471D" w:rsidRDefault="00DA471D" w:rsidP="00DA471D">
      <w:pPr>
        <w:numPr>
          <w:ilvl w:val="0"/>
          <w:numId w:val="4"/>
        </w:numPr>
        <w:tabs>
          <w:tab w:val="left" w:pos="1276"/>
        </w:tabs>
        <w:ind w:left="1440" w:hanging="180"/>
        <w:jc w:val="both"/>
        <w:rPr>
          <w:b/>
        </w:rPr>
      </w:pPr>
      <w:r w:rsidRPr="00EC7725">
        <w:rPr>
          <w:b/>
        </w:rPr>
        <w:t>DMRS ports mapping</w:t>
      </w:r>
      <w:r>
        <w:rPr>
          <w:b/>
        </w:rPr>
        <w:t xml:space="preserve"> for scenario with Rank 1 for both UEs: </w:t>
      </w:r>
      <w:r w:rsidRPr="00EC7725">
        <w:rPr>
          <w:b/>
        </w:rPr>
        <w:t>DMRS port 0 for target UE, DMRS port 2 for the interference UE, i.e., different CDM groups</w:t>
      </w:r>
    </w:p>
    <w:p w14:paraId="783721A0" w14:textId="77777777" w:rsidR="00DA471D" w:rsidRDefault="00DA471D" w:rsidP="00DA471D">
      <w:pPr>
        <w:numPr>
          <w:ilvl w:val="0"/>
          <w:numId w:val="4"/>
        </w:numPr>
        <w:tabs>
          <w:tab w:val="left" w:pos="1276"/>
        </w:tabs>
        <w:ind w:left="1440" w:hanging="180"/>
        <w:jc w:val="both"/>
        <w:rPr>
          <w:b/>
        </w:rPr>
      </w:pPr>
      <w:r w:rsidRPr="00EC7725">
        <w:rPr>
          <w:b/>
        </w:rPr>
        <w:t>DMRS ports mapping</w:t>
      </w:r>
      <w:r>
        <w:rPr>
          <w:b/>
        </w:rPr>
        <w:t xml:space="preserve"> for scenario with Rank 2 for both UEs: </w:t>
      </w:r>
      <w:r w:rsidRPr="00092132">
        <w:rPr>
          <w:b/>
        </w:rPr>
        <w:t>DMRS port 0/1 for target UE, DMRS port 2/3 for the interference UE.</w:t>
      </w:r>
    </w:p>
    <w:p w14:paraId="7611F7EC" w14:textId="77777777" w:rsidR="00DA471D" w:rsidRDefault="00DA471D" w:rsidP="00DA471D">
      <w:pPr>
        <w:numPr>
          <w:ilvl w:val="0"/>
          <w:numId w:val="4"/>
        </w:numPr>
        <w:tabs>
          <w:tab w:val="left" w:pos="1276"/>
        </w:tabs>
        <w:ind w:left="1440" w:hanging="180"/>
        <w:jc w:val="both"/>
        <w:rPr>
          <w:b/>
        </w:rPr>
      </w:pPr>
      <w:r w:rsidRPr="00C150CD">
        <w:rPr>
          <w:b/>
        </w:rPr>
        <w:t>DMRS configuration for all co-scheduled UEs</w:t>
      </w:r>
      <w:r>
        <w:rPr>
          <w:b/>
        </w:rPr>
        <w:t>: s</w:t>
      </w:r>
      <w:r w:rsidRPr="00C150CD">
        <w:rPr>
          <w:b/>
        </w:rPr>
        <w:t>ame DMRS type</w:t>
      </w:r>
      <w:r>
        <w:rPr>
          <w:b/>
        </w:rPr>
        <w:t xml:space="preserve">, </w:t>
      </w:r>
      <w:r w:rsidRPr="00C150CD">
        <w:rPr>
          <w:b/>
        </w:rPr>
        <w:t>s</w:t>
      </w:r>
      <w:r w:rsidRPr="005B6D3E">
        <w:rPr>
          <w:b/>
        </w:rPr>
        <w:t>ame DMRS additional position</w:t>
      </w:r>
      <w:r>
        <w:rPr>
          <w:b/>
        </w:rPr>
        <w:t>, s</w:t>
      </w:r>
      <w:r w:rsidRPr="00C150CD">
        <w:rPr>
          <w:b/>
        </w:rPr>
        <w:t>ame scrambling ID</w:t>
      </w:r>
      <w:r>
        <w:rPr>
          <w:b/>
        </w:rPr>
        <w:t xml:space="preserve"> and s</w:t>
      </w:r>
      <w:r w:rsidRPr="00C150CD">
        <w:rPr>
          <w:b/>
        </w:rPr>
        <w:t>ame cell ID</w:t>
      </w:r>
      <w:r>
        <w:rPr>
          <w:b/>
        </w:rPr>
        <w:t>.</w:t>
      </w:r>
    </w:p>
    <w:p w14:paraId="1E93F72A" w14:textId="77777777" w:rsidR="005C44A8" w:rsidRPr="002548F8" w:rsidRDefault="005C44A8" w:rsidP="005C44A8">
      <w:pPr>
        <w:tabs>
          <w:tab w:val="left" w:pos="1276"/>
        </w:tabs>
        <w:ind w:left="1276" w:hanging="1276"/>
        <w:jc w:val="both"/>
        <w:rPr>
          <w:b/>
        </w:rPr>
      </w:pPr>
      <w:r w:rsidRPr="00D70A8F">
        <w:rPr>
          <w:b/>
        </w:rPr>
        <w:t xml:space="preserve">Proposal </w:t>
      </w:r>
      <w:r>
        <w:rPr>
          <w:b/>
        </w:rPr>
        <w:t>2</w:t>
      </w:r>
      <w:r w:rsidRPr="00D70A8F">
        <w:rPr>
          <w:b/>
        </w:rPr>
        <w:t>:</w:t>
      </w:r>
      <w:r w:rsidRPr="00D70A8F">
        <w:rPr>
          <w:b/>
        </w:rPr>
        <w:tab/>
      </w:r>
      <w:r>
        <w:rPr>
          <w:b/>
        </w:rPr>
        <w:t>Consider</w:t>
      </w:r>
      <w:r w:rsidRPr="00D70A8F">
        <w:rPr>
          <w:b/>
        </w:rPr>
        <w:t xml:space="preserve"> the following</w:t>
      </w:r>
      <w:r>
        <w:rPr>
          <w:b/>
        </w:rPr>
        <w:t xml:space="preserve"> assumptions for </w:t>
      </w:r>
      <w:r w:rsidRPr="005D22B4">
        <w:rPr>
          <w:b/>
        </w:rPr>
        <w:t>General PDSCH parameters</w:t>
      </w:r>
      <w:r w:rsidRPr="002548F8">
        <w:rPr>
          <w:b/>
        </w:rPr>
        <w:t>:</w:t>
      </w:r>
    </w:p>
    <w:p w14:paraId="2D7DC86C" w14:textId="77777777" w:rsidR="005C44A8" w:rsidRPr="00FA501B" w:rsidRDefault="005C44A8" w:rsidP="005C44A8">
      <w:pPr>
        <w:numPr>
          <w:ilvl w:val="0"/>
          <w:numId w:val="4"/>
        </w:numPr>
        <w:tabs>
          <w:tab w:val="left" w:pos="1276"/>
        </w:tabs>
        <w:ind w:left="1440" w:hanging="180"/>
        <w:jc w:val="both"/>
        <w:rPr>
          <w:b/>
        </w:rPr>
      </w:pPr>
      <w:r>
        <w:rPr>
          <w:b/>
          <w:lang w:val="en-US"/>
        </w:rPr>
        <w:t>SCS/CBW: 15 kHz/10 MHz and 30 kHz/40 MHz</w:t>
      </w:r>
    </w:p>
    <w:p w14:paraId="4D7E999F" w14:textId="77777777" w:rsidR="005C44A8" w:rsidRDefault="005C44A8" w:rsidP="005C44A8">
      <w:pPr>
        <w:numPr>
          <w:ilvl w:val="0"/>
          <w:numId w:val="4"/>
        </w:numPr>
        <w:tabs>
          <w:tab w:val="left" w:pos="1276"/>
        </w:tabs>
        <w:ind w:left="1440" w:hanging="180"/>
        <w:jc w:val="both"/>
        <w:rPr>
          <w:b/>
        </w:rPr>
      </w:pPr>
      <w:r w:rsidRPr="00FA501B">
        <w:rPr>
          <w:b/>
        </w:rPr>
        <w:t>MIMO correlation for each UE</w:t>
      </w:r>
      <w:r>
        <w:rPr>
          <w:b/>
        </w:rPr>
        <w:t xml:space="preserve">: ULA Low for </w:t>
      </w:r>
      <w:r w:rsidRPr="00644442">
        <w:rPr>
          <w:b/>
        </w:rPr>
        <w:t>2 and 4 Tx cases and XP High for 8 and higher Tx cases</w:t>
      </w:r>
    </w:p>
    <w:p w14:paraId="0CD8400E" w14:textId="77777777" w:rsidR="005C44A8" w:rsidRDefault="005C44A8" w:rsidP="005C44A8">
      <w:pPr>
        <w:numPr>
          <w:ilvl w:val="0"/>
          <w:numId w:val="4"/>
        </w:numPr>
        <w:tabs>
          <w:tab w:val="left" w:pos="1276"/>
        </w:tabs>
        <w:ind w:left="1440" w:hanging="180"/>
        <w:jc w:val="both"/>
        <w:rPr>
          <w:b/>
        </w:rPr>
      </w:pPr>
      <w:r>
        <w:rPr>
          <w:b/>
        </w:rPr>
        <w:lastRenderedPageBreak/>
        <w:t>MCS for phase I evaluation:</w:t>
      </w:r>
    </w:p>
    <w:p w14:paraId="5F1E2403" w14:textId="77777777" w:rsidR="005C44A8" w:rsidRDefault="005C44A8" w:rsidP="005C44A8">
      <w:pPr>
        <w:numPr>
          <w:ilvl w:val="1"/>
          <w:numId w:val="4"/>
        </w:numPr>
        <w:tabs>
          <w:tab w:val="left" w:pos="1276"/>
        </w:tabs>
        <w:ind w:left="1620" w:hanging="180"/>
        <w:jc w:val="both"/>
        <w:rPr>
          <w:b/>
        </w:rPr>
      </w:pPr>
      <w:r>
        <w:rPr>
          <w:b/>
        </w:rPr>
        <w:t>Rank 1: MCS 4 and MCS 13</w:t>
      </w:r>
    </w:p>
    <w:p w14:paraId="22587982" w14:textId="77777777" w:rsidR="005C44A8" w:rsidRPr="003B1CEC" w:rsidRDefault="005C44A8" w:rsidP="005C44A8">
      <w:pPr>
        <w:numPr>
          <w:ilvl w:val="1"/>
          <w:numId w:val="4"/>
        </w:numPr>
        <w:tabs>
          <w:tab w:val="left" w:pos="1276"/>
        </w:tabs>
        <w:ind w:left="1620" w:hanging="180"/>
        <w:jc w:val="both"/>
        <w:rPr>
          <w:b/>
        </w:rPr>
      </w:pPr>
      <w:r>
        <w:rPr>
          <w:b/>
        </w:rPr>
        <w:t>Rank 2: MCS 13 and MCS 19</w:t>
      </w:r>
    </w:p>
    <w:p w14:paraId="211CED72" w14:textId="77777777" w:rsidR="005C44A8" w:rsidRPr="009E067B" w:rsidRDefault="005C44A8" w:rsidP="005C44A8">
      <w:pPr>
        <w:tabs>
          <w:tab w:val="left" w:pos="1530"/>
        </w:tabs>
        <w:ind w:left="1530" w:hanging="1530"/>
        <w:jc w:val="both"/>
        <w:rPr>
          <w:bCs/>
          <w:i/>
          <w:iCs/>
        </w:rPr>
      </w:pPr>
      <w:r w:rsidRPr="009E067B">
        <w:rPr>
          <w:bCs/>
          <w:i/>
          <w:iCs/>
        </w:rPr>
        <w:t>Observation #1:</w:t>
      </w:r>
      <w:r w:rsidRPr="009E067B">
        <w:rPr>
          <w:bCs/>
          <w:i/>
          <w:iCs/>
        </w:rPr>
        <w:tab/>
        <w:t>There is no performance difference of MMSE-IRC and MMSE-MRC receiver for scenario with QPSK modulation.</w:t>
      </w:r>
    </w:p>
    <w:p w14:paraId="6DCE00C2" w14:textId="77777777" w:rsidR="005C44A8" w:rsidRDefault="005C44A8" w:rsidP="005C44A8">
      <w:pPr>
        <w:tabs>
          <w:tab w:val="left" w:pos="1530"/>
        </w:tabs>
        <w:ind w:left="1530" w:hanging="1530"/>
        <w:jc w:val="both"/>
        <w:rPr>
          <w:bCs/>
          <w:i/>
          <w:iCs/>
        </w:rPr>
      </w:pPr>
      <w:r w:rsidRPr="009E067B">
        <w:rPr>
          <w:bCs/>
          <w:i/>
          <w:iCs/>
        </w:rPr>
        <w:t>Observation #</w:t>
      </w:r>
      <w:r>
        <w:rPr>
          <w:bCs/>
          <w:i/>
          <w:iCs/>
        </w:rPr>
        <w:t>2</w:t>
      </w:r>
      <w:r w:rsidRPr="009E067B">
        <w:rPr>
          <w:bCs/>
          <w:i/>
          <w:iCs/>
        </w:rPr>
        <w:t>:</w:t>
      </w:r>
      <w:r w:rsidRPr="009E067B">
        <w:rPr>
          <w:bCs/>
          <w:i/>
          <w:iCs/>
        </w:rPr>
        <w:tab/>
      </w:r>
      <w:r>
        <w:rPr>
          <w:bCs/>
          <w:i/>
          <w:iCs/>
        </w:rPr>
        <w:t>Precoder selection based on Options 1B, 1C or 1D leads to rather same MMSE-IRC performance for scenarios with Rank 1 transmission.</w:t>
      </w:r>
    </w:p>
    <w:p w14:paraId="13000439" w14:textId="77777777" w:rsidR="005C44A8" w:rsidRDefault="005C44A8" w:rsidP="005C44A8">
      <w:pPr>
        <w:tabs>
          <w:tab w:val="left" w:pos="1530"/>
        </w:tabs>
        <w:ind w:left="1530" w:hanging="1530"/>
        <w:jc w:val="both"/>
        <w:rPr>
          <w:bCs/>
          <w:i/>
          <w:iCs/>
        </w:rPr>
      </w:pPr>
      <w:r w:rsidRPr="009E067B">
        <w:rPr>
          <w:bCs/>
          <w:i/>
          <w:iCs/>
        </w:rPr>
        <w:t>Observation #</w:t>
      </w:r>
      <w:r>
        <w:rPr>
          <w:bCs/>
          <w:i/>
          <w:iCs/>
        </w:rPr>
        <w:t>3</w:t>
      </w:r>
      <w:r w:rsidRPr="009E067B">
        <w:rPr>
          <w:bCs/>
          <w:i/>
          <w:iCs/>
        </w:rPr>
        <w:t>:</w:t>
      </w:r>
      <w:r w:rsidRPr="009E067B">
        <w:rPr>
          <w:bCs/>
          <w:i/>
          <w:iCs/>
        </w:rPr>
        <w:tab/>
      </w:r>
      <w:r>
        <w:rPr>
          <w:bCs/>
          <w:i/>
          <w:iCs/>
        </w:rPr>
        <w:t>Feedback-based target UE precoder selection (Option 2B) leads to significant performance improvement for MMSE-IRC receivers in comparison to random-based case (Option 1B) for scenarios with Rank 1 transmission.</w:t>
      </w:r>
    </w:p>
    <w:p w14:paraId="02AEA7FF" w14:textId="77777777" w:rsidR="005C44A8" w:rsidRDefault="005C44A8" w:rsidP="005C44A8">
      <w:pPr>
        <w:tabs>
          <w:tab w:val="left" w:pos="1530"/>
        </w:tabs>
        <w:ind w:left="1530" w:hanging="1530"/>
        <w:jc w:val="both"/>
        <w:rPr>
          <w:bCs/>
          <w:i/>
          <w:iCs/>
        </w:rPr>
      </w:pPr>
      <w:r w:rsidRPr="009E067B">
        <w:rPr>
          <w:bCs/>
          <w:i/>
          <w:iCs/>
        </w:rPr>
        <w:t>Observation #</w:t>
      </w:r>
      <w:r>
        <w:rPr>
          <w:bCs/>
          <w:i/>
          <w:iCs/>
        </w:rPr>
        <w:t>4</w:t>
      </w:r>
      <w:r w:rsidRPr="009E067B">
        <w:rPr>
          <w:bCs/>
          <w:i/>
          <w:iCs/>
        </w:rPr>
        <w:t>:</w:t>
      </w:r>
      <w:r w:rsidRPr="009E067B">
        <w:rPr>
          <w:bCs/>
          <w:i/>
          <w:iCs/>
        </w:rPr>
        <w:tab/>
      </w:r>
      <w:r>
        <w:rPr>
          <w:bCs/>
          <w:i/>
          <w:iCs/>
        </w:rPr>
        <w:t>Using of feedback-based target UE precoder selection with orthogonal precoders for both UEs (Option 2B) leads to same or better MMSE-IRC performance in comparison to feedback-based target UE precoder selection with random precoder for interference UE (Option 2C) for scenarios with Rank 1 transmission.</w:t>
      </w:r>
    </w:p>
    <w:p w14:paraId="506BCEFF" w14:textId="77777777" w:rsidR="005C44A8" w:rsidRDefault="005C44A8" w:rsidP="005C44A8">
      <w:pPr>
        <w:tabs>
          <w:tab w:val="left" w:pos="1530"/>
        </w:tabs>
        <w:ind w:left="1530" w:hanging="1530"/>
        <w:jc w:val="both"/>
        <w:rPr>
          <w:bCs/>
          <w:i/>
          <w:iCs/>
        </w:rPr>
      </w:pPr>
      <w:r w:rsidRPr="009E067B">
        <w:rPr>
          <w:bCs/>
          <w:i/>
          <w:iCs/>
        </w:rPr>
        <w:t>Observation #</w:t>
      </w:r>
      <w:r>
        <w:rPr>
          <w:bCs/>
          <w:i/>
          <w:iCs/>
        </w:rPr>
        <w:t>5</w:t>
      </w:r>
      <w:r w:rsidRPr="009E067B">
        <w:rPr>
          <w:bCs/>
          <w:i/>
          <w:iCs/>
        </w:rPr>
        <w:t>:</w:t>
      </w:r>
      <w:r w:rsidRPr="009E067B">
        <w:rPr>
          <w:bCs/>
          <w:i/>
          <w:iCs/>
        </w:rPr>
        <w:tab/>
      </w:r>
      <w:r>
        <w:rPr>
          <w:bCs/>
          <w:i/>
          <w:iCs/>
        </w:rPr>
        <w:t>Precoder selection based on Options 1B or 1D leads to performance improvement of MMSE-IRC receivers in comparison to Option 1C for scenarios with Rank 2 transmission.</w:t>
      </w:r>
    </w:p>
    <w:p w14:paraId="52F0F53C" w14:textId="77777777" w:rsidR="005C44A8" w:rsidRDefault="005C44A8" w:rsidP="005C44A8">
      <w:pPr>
        <w:tabs>
          <w:tab w:val="left" w:pos="1530"/>
        </w:tabs>
        <w:ind w:left="1530" w:hanging="1530"/>
        <w:jc w:val="both"/>
        <w:rPr>
          <w:bCs/>
          <w:i/>
          <w:iCs/>
        </w:rPr>
      </w:pPr>
      <w:r w:rsidRPr="009E067B">
        <w:rPr>
          <w:bCs/>
          <w:i/>
          <w:iCs/>
        </w:rPr>
        <w:t>Observation #</w:t>
      </w:r>
      <w:r>
        <w:rPr>
          <w:bCs/>
          <w:i/>
          <w:iCs/>
        </w:rPr>
        <w:t>6</w:t>
      </w:r>
      <w:r w:rsidRPr="009E067B">
        <w:rPr>
          <w:bCs/>
          <w:i/>
          <w:iCs/>
        </w:rPr>
        <w:t>:</w:t>
      </w:r>
      <w:r w:rsidRPr="009E067B">
        <w:rPr>
          <w:bCs/>
          <w:i/>
          <w:iCs/>
        </w:rPr>
        <w:tab/>
      </w:r>
      <w:r>
        <w:rPr>
          <w:bCs/>
          <w:i/>
          <w:iCs/>
        </w:rPr>
        <w:t>Feedback-based target UE precoder selection (Option 2B) leads to small performance improvement for MMSE-IRC receivers in comparison to random-based case (Option 1B) for scenarios with Rank 2 transmission.</w:t>
      </w:r>
    </w:p>
    <w:p w14:paraId="63741EF1" w14:textId="77777777" w:rsidR="00BE3FFE" w:rsidRDefault="00BE3FFE" w:rsidP="00BE3FFE">
      <w:pPr>
        <w:tabs>
          <w:tab w:val="left" w:pos="1530"/>
        </w:tabs>
        <w:ind w:left="1530" w:hanging="1530"/>
        <w:jc w:val="both"/>
        <w:rPr>
          <w:bCs/>
          <w:i/>
          <w:iCs/>
        </w:rPr>
      </w:pPr>
      <w:r w:rsidRPr="009E067B">
        <w:rPr>
          <w:bCs/>
          <w:i/>
          <w:iCs/>
        </w:rPr>
        <w:t>Observation #</w:t>
      </w:r>
      <w:r>
        <w:rPr>
          <w:bCs/>
          <w:i/>
          <w:iCs/>
        </w:rPr>
        <w:t>7</w:t>
      </w:r>
      <w:r w:rsidRPr="009E067B">
        <w:rPr>
          <w:bCs/>
          <w:i/>
          <w:iCs/>
        </w:rPr>
        <w:t>:</w:t>
      </w:r>
      <w:r w:rsidRPr="009E067B">
        <w:rPr>
          <w:bCs/>
          <w:i/>
          <w:iCs/>
        </w:rPr>
        <w:tab/>
      </w:r>
      <w:r>
        <w:rPr>
          <w:bCs/>
          <w:i/>
          <w:iCs/>
        </w:rPr>
        <w:t>Using of feedback-based target UE precoder selection with orthogonal precoders for both UEs (Option 2B) leads to significant MMSE-IRC performance improvement in comparison to feedback-based target UE precoder selection with random precoder for interference UE (Option 2C) for scenarios with Rank 2 transmission.</w:t>
      </w:r>
    </w:p>
    <w:p w14:paraId="78AC96AE" w14:textId="77777777" w:rsidR="00991D46" w:rsidRPr="00146B4F" w:rsidRDefault="00991D46" w:rsidP="00991D46">
      <w:pPr>
        <w:pStyle w:val="Heading1"/>
      </w:pPr>
      <w:r w:rsidRPr="00146B4F">
        <w:t>References</w:t>
      </w:r>
    </w:p>
    <w:p w14:paraId="42FBE57C" w14:textId="34B46C23" w:rsidR="00EE26B4" w:rsidRDefault="00EE26B4" w:rsidP="00EE26B4">
      <w:pPr>
        <w:widowControl w:val="0"/>
        <w:numPr>
          <w:ilvl w:val="0"/>
          <w:numId w:val="1"/>
        </w:numPr>
        <w:jc w:val="both"/>
      </w:pPr>
      <w:bookmarkStart w:id="8" w:name="_Ref39839544"/>
      <w:bookmarkStart w:id="9" w:name="_Ref31892213"/>
      <w:bookmarkStart w:id="10" w:name="_Ref12973084"/>
      <w:bookmarkStart w:id="11" w:name="_Ref47633322"/>
      <w:bookmarkStart w:id="12" w:name="_Ref67577326"/>
      <w:r w:rsidRPr="00EE26B4">
        <w:rPr>
          <w:lang w:val="en-US"/>
        </w:rPr>
        <w:t xml:space="preserve">R4-2106118 </w:t>
      </w:r>
      <w:r>
        <w:rPr>
          <w:lang w:val="en-US"/>
        </w:rPr>
        <w:t>“</w:t>
      </w:r>
      <w:r w:rsidRPr="00EE26B4">
        <w:t>Way Forward on MMSE-IRC for intra-cell inter-user interference</w:t>
      </w:r>
      <w:r>
        <w:rPr>
          <w:lang w:val="en-US"/>
        </w:rPr>
        <w:t xml:space="preserve">”, </w:t>
      </w:r>
      <w:r w:rsidRPr="00EE26B4">
        <w:t xml:space="preserve">Huawei, </w:t>
      </w:r>
      <w:proofErr w:type="spellStart"/>
      <w:r w:rsidRPr="00EE26B4">
        <w:t>HiSilicon</w:t>
      </w:r>
      <w:proofErr w:type="spellEnd"/>
      <w:r>
        <w:t xml:space="preserve">, RAN4 </w:t>
      </w:r>
      <w:r w:rsidR="004814FA" w:rsidRPr="004814FA">
        <w:t>#98-bis-e</w:t>
      </w:r>
      <w:r w:rsidR="004814FA">
        <w:t>, April 2021.</w:t>
      </w:r>
    </w:p>
    <w:p w14:paraId="2BEDDD83" w14:textId="5DF210EA" w:rsidR="00991D46" w:rsidRPr="00D21AF3" w:rsidRDefault="0057119F" w:rsidP="00D21AF3">
      <w:pPr>
        <w:widowControl w:val="0"/>
        <w:numPr>
          <w:ilvl w:val="0"/>
          <w:numId w:val="1"/>
        </w:numPr>
        <w:jc w:val="both"/>
      </w:pPr>
      <w:bookmarkStart w:id="13" w:name="_Ref71217649"/>
      <w:r w:rsidRPr="0057119F">
        <w:t>R4-2106427</w:t>
      </w:r>
      <w:r>
        <w:t xml:space="preserve"> “</w:t>
      </w:r>
      <w:r w:rsidR="00181CCB" w:rsidRPr="00181CCB">
        <w:t>Discussion on MMSE-IRC requirements for scenario with intra-cell inter-user interference</w:t>
      </w:r>
      <w:r>
        <w:t>”</w:t>
      </w:r>
      <w:r w:rsidR="00181CCB">
        <w:t xml:space="preserve">, Intel Corporation, RAN4 </w:t>
      </w:r>
      <w:r w:rsidR="00181CCB" w:rsidRPr="004814FA">
        <w:t>#98-bis-e</w:t>
      </w:r>
      <w:r w:rsidR="00181CCB">
        <w:t>, April 2021.</w:t>
      </w:r>
      <w:bookmarkEnd w:id="8"/>
      <w:bookmarkEnd w:id="9"/>
      <w:bookmarkEnd w:id="10"/>
      <w:bookmarkEnd w:id="11"/>
      <w:bookmarkEnd w:id="12"/>
      <w:bookmarkEnd w:id="13"/>
    </w:p>
    <w:sectPr w:rsidR="00991D46" w:rsidRPr="00D21AF3" w:rsidSect="00991D46">
      <w:pgSz w:w="12240" w:h="15840"/>
      <w:pgMar w:top="1296" w:right="1152" w:bottom="1008"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EE5199" w14:textId="77777777" w:rsidR="00FC0E01" w:rsidRDefault="00FC0E01" w:rsidP="00346266">
      <w:pPr>
        <w:spacing w:before="0" w:after="0"/>
      </w:pPr>
      <w:r>
        <w:separator/>
      </w:r>
    </w:p>
  </w:endnote>
  <w:endnote w:type="continuationSeparator" w:id="0">
    <w:p w14:paraId="0CD358F5" w14:textId="77777777" w:rsidR="00FC0E01" w:rsidRDefault="00FC0E01" w:rsidP="0034626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2685C7" w14:textId="77777777" w:rsidR="00FC0E01" w:rsidRDefault="00FC0E01" w:rsidP="00346266">
      <w:pPr>
        <w:spacing w:before="0" w:after="0"/>
      </w:pPr>
      <w:r>
        <w:separator/>
      </w:r>
    </w:p>
  </w:footnote>
  <w:footnote w:type="continuationSeparator" w:id="0">
    <w:p w14:paraId="56528771" w14:textId="77777777" w:rsidR="00FC0E01" w:rsidRDefault="00FC0E01" w:rsidP="00346266">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8073F"/>
    <w:multiLevelType w:val="hybridMultilevel"/>
    <w:tmpl w:val="734EEA82"/>
    <w:lvl w:ilvl="0" w:tplc="1A9636C0">
      <w:start w:val="1"/>
      <w:numFmt w:val="bullet"/>
      <w:lvlText w:val="•"/>
      <w:lvlJc w:val="left"/>
      <w:pPr>
        <w:tabs>
          <w:tab w:val="num" w:pos="720"/>
        </w:tabs>
        <w:ind w:left="720" w:hanging="360"/>
      </w:pPr>
      <w:rPr>
        <w:rFonts w:ascii="Arial" w:hAnsi="Arial" w:hint="default"/>
      </w:rPr>
    </w:lvl>
    <w:lvl w:ilvl="1" w:tplc="E1287358" w:tentative="1">
      <w:start w:val="1"/>
      <w:numFmt w:val="bullet"/>
      <w:lvlText w:val="•"/>
      <w:lvlJc w:val="left"/>
      <w:pPr>
        <w:tabs>
          <w:tab w:val="num" w:pos="1440"/>
        </w:tabs>
        <w:ind w:left="1440" w:hanging="360"/>
      </w:pPr>
      <w:rPr>
        <w:rFonts w:ascii="Arial" w:hAnsi="Arial" w:hint="default"/>
      </w:rPr>
    </w:lvl>
    <w:lvl w:ilvl="2" w:tplc="72EE8B1A" w:tentative="1">
      <w:start w:val="1"/>
      <w:numFmt w:val="bullet"/>
      <w:lvlText w:val="•"/>
      <w:lvlJc w:val="left"/>
      <w:pPr>
        <w:tabs>
          <w:tab w:val="num" w:pos="2160"/>
        </w:tabs>
        <w:ind w:left="2160" w:hanging="360"/>
      </w:pPr>
      <w:rPr>
        <w:rFonts w:ascii="Arial" w:hAnsi="Arial" w:hint="default"/>
      </w:rPr>
    </w:lvl>
    <w:lvl w:ilvl="3" w:tplc="FF1A33CE" w:tentative="1">
      <w:start w:val="1"/>
      <w:numFmt w:val="bullet"/>
      <w:lvlText w:val="•"/>
      <w:lvlJc w:val="left"/>
      <w:pPr>
        <w:tabs>
          <w:tab w:val="num" w:pos="2880"/>
        </w:tabs>
        <w:ind w:left="2880" w:hanging="360"/>
      </w:pPr>
      <w:rPr>
        <w:rFonts w:ascii="Arial" w:hAnsi="Arial" w:hint="default"/>
      </w:rPr>
    </w:lvl>
    <w:lvl w:ilvl="4" w:tplc="BDA4AD70" w:tentative="1">
      <w:start w:val="1"/>
      <w:numFmt w:val="bullet"/>
      <w:lvlText w:val="•"/>
      <w:lvlJc w:val="left"/>
      <w:pPr>
        <w:tabs>
          <w:tab w:val="num" w:pos="3600"/>
        </w:tabs>
        <w:ind w:left="3600" w:hanging="360"/>
      </w:pPr>
      <w:rPr>
        <w:rFonts w:ascii="Arial" w:hAnsi="Arial" w:hint="default"/>
      </w:rPr>
    </w:lvl>
    <w:lvl w:ilvl="5" w:tplc="18C83876" w:tentative="1">
      <w:start w:val="1"/>
      <w:numFmt w:val="bullet"/>
      <w:lvlText w:val="•"/>
      <w:lvlJc w:val="left"/>
      <w:pPr>
        <w:tabs>
          <w:tab w:val="num" w:pos="4320"/>
        </w:tabs>
        <w:ind w:left="4320" w:hanging="360"/>
      </w:pPr>
      <w:rPr>
        <w:rFonts w:ascii="Arial" w:hAnsi="Arial" w:hint="default"/>
      </w:rPr>
    </w:lvl>
    <w:lvl w:ilvl="6" w:tplc="61021D46" w:tentative="1">
      <w:start w:val="1"/>
      <w:numFmt w:val="bullet"/>
      <w:lvlText w:val="•"/>
      <w:lvlJc w:val="left"/>
      <w:pPr>
        <w:tabs>
          <w:tab w:val="num" w:pos="5040"/>
        </w:tabs>
        <w:ind w:left="5040" w:hanging="360"/>
      </w:pPr>
      <w:rPr>
        <w:rFonts w:ascii="Arial" w:hAnsi="Arial" w:hint="default"/>
      </w:rPr>
    </w:lvl>
    <w:lvl w:ilvl="7" w:tplc="62746C24" w:tentative="1">
      <w:start w:val="1"/>
      <w:numFmt w:val="bullet"/>
      <w:lvlText w:val="•"/>
      <w:lvlJc w:val="left"/>
      <w:pPr>
        <w:tabs>
          <w:tab w:val="num" w:pos="5760"/>
        </w:tabs>
        <w:ind w:left="5760" w:hanging="360"/>
      </w:pPr>
      <w:rPr>
        <w:rFonts w:ascii="Arial" w:hAnsi="Arial" w:hint="default"/>
      </w:rPr>
    </w:lvl>
    <w:lvl w:ilvl="8" w:tplc="29F633D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7E5F0F"/>
    <w:multiLevelType w:val="hybridMultilevel"/>
    <w:tmpl w:val="0A104660"/>
    <w:lvl w:ilvl="0" w:tplc="5B5A01FE">
      <w:start w:val="1"/>
      <w:numFmt w:val="bullet"/>
      <w:lvlText w:val="–"/>
      <w:lvlJc w:val="left"/>
      <w:pPr>
        <w:tabs>
          <w:tab w:val="num" w:pos="720"/>
        </w:tabs>
        <w:ind w:left="720" w:hanging="360"/>
      </w:pPr>
      <w:rPr>
        <w:rFonts w:ascii="Arial" w:hAnsi="Arial" w:hint="default"/>
      </w:rPr>
    </w:lvl>
    <w:lvl w:ilvl="1" w:tplc="E9E4845A">
      <w:start w:val="1"/>
      <w:numFmt w:val="bullet"/>
      <w:lvlText w:val="–"/>
      <w:lvlJc w:val="left"/>
      <w:pPr>
        <w:tabs>
          <w:tab w:val="num" w:pos="1440"/>
        </w:tabs>
        <w:ind w:left="1440" w:hanging="360"/>
      </w:pPr>
      <w:rPr>
        <w:rFonts w:ascii="Arial" w:hAnsi="Arial" w:hint="default"/>
      </w:rPr>
    </w:lvl>
    <w:lvl w:ilvl="2" w:tplc="01B8470A" w:tentative="1">
      <w:start w:val="1"/>
      <w:numFmt w:val="bullet"/>
      <w:lvlText w:val="–"/>
      <w:lvlJc w:val="left"/>
      <w:pPr>
        <w:tabs>
          <w:tab w:val="num" w:pos="2160"/>
        </w:tabs>
        <w:ind w:left="2160" w:hanging="360"/>
      </w:pPr>
      <w:rPr>
        <w:rFonts w:ascii="Arial" w:hAnsi="Arial" w:hint="default"/>
      </w:rPr>
    </w:lvl>
    <w:lvl w:ilvl="3" w:tplc="A5EE119E" w:tentative="1">
      <w:start w:val="1"/>
      <w:numFmt w:val="bullet"/>
      <w:lvlText w:val="–"/>
      <w:lvlJc w:val="left"/>
      <w:pPr>
        <w:tabs>
          <w:tab w:val="num" w:pos="2880"/>
        </w:tabs>
        <w:ind w:left="2880" w:hanging="360"/>
      </w:pPr>
      <w:rPr>
        <w:rFonts w:ascii="Arial" w:hAnsi="Arial" w:hint="default"/>
      </w:rPr>
    </w:lvl>
    <w:lvl w:ilvl="4" w:tplc="23EC5878" w:tentative="1">
      <w:start w:val="1"/>
      <w:numFmt w:val="bullet"/>
      <w:lvlText w:val="–"/>
      <w:lvlJc w:val="left"/>
      <w:pPr>
        <w:tabs>
          <w:tab w:val="num" w:pos="3600"/>
        </w:tabs>
        <w:ind w:left="3600" w:hanging="360"/>
      </w:pPr>
      <w:rPr>
        <w:rFonts w:ascii="Arial" w:hAnsi="Arial" w:hint="default"/>
      </w:rPr>
    </w:lvl>
    <w:lvl w:ilvl="5" w:tplc="45100404" w:tentative="1">
      <w:start w:val="1"/>
      <w:numFmt w:val="bullet"/>
      <w:lvlText w:val="–"/>
      <w:lvlJc w:val="left"/>
      <w:pPr>
        <w:tabs>
          <w:tab w:val="num" w:pos="4320"/>
        </w:tabs>
        <w:ind w:left="4320" w:hanging="360"/>
      </w:pPr>
      <w:rPr>
        <w:rFonts w:ascii="Arial" w:hAnsi="Arial" w:hint="default"/>
      </w:rPr>
    </w:lvl>
    <w:lvl w:ilvl="6" w:tplc="4C84E9CA" w:tentative="1">
      <w:start w:val="1"/>
      <w:numFmt w:val="bullet"/>
      <w:lvlText w:val="–"/>
      <w:lvlJc w:val="left"/>
      <w:pPr>
        <w:tabs>
          <w:tab w:val="num" w:pos="5040"/>
        </w:tabs>
        <w:ind w:left="5040" w:hanging="360"/>
      </w:pPr>
      <w:rPr>
        <w:rFonts w:ascii="Arial" w:hAnsi="Arial" w:hint="default"/>
      </w:rPr>
    </w:lvl>
    <w:lvl w:ilvl="7" w:tplc="91D4FFEE" w:tentative="1">
      <w:start w:val="1"/>
      <w:numFmt w:val="bullet"/>
      <w:lvlText w:val="–"/>
      <w:lvlJc w:val="left"/>
      <w:pPr>
        <w:tabs>
          <w:tab w:val="num" w:pos="5760"/>
        </w:tabs>
        <w:ind w:left="5760" w:hanging="360"/>
      </w:pPr>
      <w:rPr>
        <w:rFonts w:ascii="Arial" w:hAnsi="Arial" w:hint="default"/>
      </w:rPr>
    </w:lvl>
    <w:lvl w:ilvl="8" w:tplc="01F6B04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63249F"/>
    <w:multiLevelType w:val="hybridMultilevel"/>
    <w:tmpl w:val="4D54059C"/>
    <w:lvl w:ilvl="0" w:tplc="83A4A284">
      <w:start w:val="1"/>
      <w:numFmt w:val="bullet"/>
      <w:lvlText w:val="•"/>
      <w:lvlJc w:val="left"/>
      <w:pPr>
        <w:tabs>
          <w:tab w:val="num" w:pos="720"/>
        </w:tabs>
        <w:ind w:left="720" w:hanging="360"/>
      </w:pPr>
      <w:rPr>
        <w:rFonts w:ascii="Arial" w:hAnsi="Arial" w:hint="default"/>
      </w:rPr>
    </w:lvl>
    <w:lvl w:ilvl="1" w:tplc="553688D6">
      <w:numFmt w:val="bullet"/>
      <w:lvlText w:val="–"/>
      <w:lvlJc w:val="left"/>
      <w:pPr>
        <w:tabs>
          <w:tab w:val="num" w:pos="1440"/>
        </w:tabs>
        <w:ind w:left="1440" w:hanging="360"/>
      </w:pPr>
      <w:rPr>
        <w:rFonts w:ascii="Arial" w:hAnsi="Arial" w:hint="default"/>
      </w:rPr>
    </w:lvl>
    <w:lvl w:ilvl="2" w:tplc="E0FCBB90">
      <w:numFmt w:val="bullet"/>
      <w:lvlText w:val="•"/>
      <w:lvlJc w:val="left"/>
      <w:pPr>
        <w:tabs>
          <w:tab w:val="num" w:pos="2160"/>
        </w:tabs>
        <w:ind w:left="2160" w:hanging="360"/>
      </w:pPr>
      <w:rPr>
        <w:rFonts w:ascii="Arial" w:hAnsi="Arial" w:hint="default"/>
      </w:rPr>
    </w:lvl>
    <w:lvl w:ilvl="3" w:tplc="119CF224" w:tentative="1">
      <w:start w:val="1"/>
      <w:numFmt w:val="bullet"/>
      <w:lvlText w:val="•"/>
      <w:lvlJc w:val="left"/>
      <w:pPr>
        <w:tabs>
          <w:tab w:val="num" w:pos="2880"/>
        </w:tabs>
        <w:ind w:left="2880" w:hanging="360"/>
      </w:pPr>
      <w:rPr>
        <w:rFonts w:ascii="Arial" w:hAnsi="Arial" w:hint="default"/>
      </w:rPr>
    </w:lvl>
    <w:lvl w:ilvl="4" w:tplc="0FEE6D36" w:tentative="1">
      <w:start w:val="1"/>
      <w:numFmt w:val="bullet"/>
      <w:lvlText w:val="•"/>
      <w:lvlJc w:val="left"/>
      <w:pPr>
        <w:tabs>
          <w:tab w:val="num" w:pos="3600"/>
        </w:tabs>
        <w:ind w:left="3600" w:hanging="360"/>
      </w:pPr>
      <w:rPr>
        <w:rFonts w:ascii="Arial" w:hAnsi="Arial" w:hint="default"/>
      </w:rPr>
    </w:lvl>
    <w:lvl w:ilvl="5" w:tplc="3BD24432" w:tentative="1">
      <w:start w:val="1"/>
      <w:numFmt w:val="bullet"/>
      <w:lvlText w:val="•"/>
      <w:lvlJc w:val="left"/>
      <w:pPr>
        <w:tabs>
          <w:tab w:val="num" w:pos="4320"/>
        </w:tabs>
        <w:ind w:left="4320" w:hanging="360"/>
      </w:pPr>
      <w:rPr>
        <w:rFonts w:ascii="Arial" w:hAnsi="Arial" w:hint="default"/>
      </w:rPr>
    </w:lvl>
    <w:lvl w:ilvl="6" w:tplc="82F44CFA" w:tentative="1">
      <w:start w:val="1"/>
      <w:numFmt w:val="bullet"/>
      <w:lvlText w:val="•"/>
      <w:lvlJc w:val="left"/>
      <w:pPr>
        <w:tabs>
          <w:tab w:val="num" w:pos="5040"/>
        </w:tabs>
        <w:ind w:left="5040" w:hanging="360"/>
      </w:pPr>
      <w:rPr>
        <w:rFonts w:ascii="Arial" w:hAnsi="Arial" w:hint="default"/>
      </w:rPr>
    </w:lvl>
    <w:lvl w:ilvl="7" w:tplc="7108D1EC" w:tentative="1">
      <w:start w:val="1"/>
      <w:numFmt w:val="bullet"/>
      <w:lvlText w:val="•"/>
      <w:lvlJc w:val="left"/>
      <w:pPr>
        <w:tabs>
          <w:tab w:val="num" w:pos="5760"/>
        </w:tabs>
        <w:ind w:left="5760" w:hanging="360"/>
      </w:pPr>
      <w:rPr>
        <w:rFonts w:ascii="Arial" w:hAnsi="Arial" w:hint="default"/>
      </w:rPr>
    </w:lvl>
    <w:lvl w:ilvl="8" w:tplc="0032FA4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0614B0"/>
    <w:multiLevelType w:val="hybridMultilevel"/>
    <w:tmpl w:val="CFD01118"/>
    <w:lvl w:ilvl="0" w:tplc="2CC01188">
      <w:start w:val="1"/>
      <w:numFmt w:val="bullet"/>
      <w:lvlText w:val="•"/>
      <w:lvlJc w:val="left"/>
      <w:pPr>
        <w:tabs>
          <w:tab w:val="num" w:pos="720"/>
        </w:tabs>
        <w:ind w:left="720" w:hanging="360"/>
      </w:pPr>
      <w:rPr>
        <w:rFonts w:ascii="Arial" w:hAnsi="Arial" w:hint="default"/>
      </w:rPr>
    </w:lvl>
    <w:lvl w:ilvl="1" w:tplc="EAF8F406" w:tentative="1">
      <w:start w:val="1"/>
      <w:numFmt w:val="bullet"/>
      <w:lvlText w:val="•"/>
      <w:lvlJc w:val="left"/>
      <w:pPr>
        <w:tabs>
          <w:tab w:val="num" w:pos="1440"/>
        </w:tabs>
        <w:ind w:left="1440" w:hanging="360"/>
      </w:pPr>
      <w:rPr>
        <w:rFonts w:ascii="Arial" w:hAnsi="Arial" w:hint="default"/>
      </w:rPr>
    </w:lvl>
    <w:lvl w:ilvl="2" w:tplc="2A545F16" w:tentative="1">
      <w:start w:val="1"/>
      <w:numFmt w:val="bullet"/>
      <w:lvlText w:val="•"/>
      <w:lvlJc w:val="left"/>
      <w:pPr>
        <w:tabs>
          <w:tab w:val="num" w:pos="2160"/>
        </w:tabs>
        <w:ind w:left="2160" w:hanging="360"/>
      </w:pPr>
      <w:rPr>
        <w:rFonts w:ascii="Arial" w:hAnsi="Arial" w:hint="default"/>
      </w:rPr>
    </w:lvl>
    <w:lvl w:ilvl="3" w:tplc="49907B34" w:tentative="1">
      <w:start w:val="1"/>
      <w:numFmt w:val="bullet"/>
      <w:lvlText w:val="•"/>
      <w:lvlJc w:val="left"/>
      <w:pPr>
        <w:tabs>
          <w:tab w:val="num" w:pos="2880"/>
        </w:tabs>
        <w:ind w:left="2880" w:hanging="360"/>
      </w:pPr>
      <w:rPr>
        <w:rFonts w:ascii="Arial" w:hAnsi="Arial" w:hint="default"/>
      </w:rPr>
    </w:lvl>
    <w:lvl w:ilvl="4" w:tplc="F37A567C" w:tentative="1">
      <w:start w:val="1"/>
      <w:numFmt w:val="bullet"/>
      <w:lvlText w:val="•"/>
      <w:lvlJc w:val="left"/>
      <w:pPr>
        <w:tabs>
          <w:tab w:val="num" w:pos="3600"/>
        </w:tabs>
        <w:ind w:left="3600" w:hanging="360"/>
      </w:pPr>
      <w:rPr>
        <w:rFonts w:ascii="Arial" w:hAnsi="Arial" w:hint="default"/>
      </w:rPr>
    </w:lvl>
    <w:lvl w:ilvl="5" w:tplc="4898578E" w:tentative="1">
      <w:start w:val="1"/>
      <w:numFmt w:val="bullet"/>
      <w:lvlText w:val="•"/>
      <w:lvlJc w:val="left"/>
      <w:pPr>
        <w:tabs>
          <w:tab w:val="num" w:pos="4320"/>
        </w:tabs>
        <w:ind w:left="4320" w:hanging="360"/>
      </w:pPr>
      <w:rPr>
        <w:rFonts w:ascii="Arial" w:hAnsi="Arial" w:hint="default"/>
      </w:rPr>
    </w:lvl>
    <w:lvl w:ilvl="6" w:tplc="5FA238E0" w:tentative="1">
      <w:start w:val="1"/>
      <w:numFmt w:val="bullet"/>
      <w:lvlText w:val="•"/>
      <w:lvlJc w:val="left"/>
      <w:pPr>
        <w:tabs>
          <w:tab w:val="num" w:pos="5040"/>
        </w:tabs>
        <w:ind w:left="5040" w:hanging="360"/>
      </w:pPr>
      <w:rPr>
        <w:rFonts w:ascii="Arial" w:hAnsi="Arial" w:hint="default"/>
      </w:rPr>
    </w:lvl>
    <w:lvl w:ilvl="7" w:tplc="4B1E2630" w:tentative="1">
      <w:start w:val="1"/>
      <w:numFmt w:val="bullet"/>
      <w:lvlText w:val="•"/>
      <w:lvlJc w:val="left"/>
      <w:pPr>
        <w:tabs>
          <w:tab w:val="num" w:pos="5760"/>
        </w:tabs>
        <w:ind w:left="5760" w:hanging="360"/>
      </w:pPr>
      <w:rPr>
        <w:rFonts w:ascii="Arial" w:hAnsi="Arial" w:hint="default"/>
      </w:rPr>
    </w:lvl>
    <w:lvl w:ilvl="8" w:tplc="74C05B1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D73991"/>
    <w:multiLevelType w:val="hybridMultilevel"/>
    <w:tmpl w:val="3D6A8A68"/>
    <w:lvl w:ilvl="0" w:tplc="2820A4D4">
      <w:start w:val="1"/>
      <w:numFmt w:val="bullet"/>
      <w:lvlText w:val="–"/>
      <w:lvlJc w:val="left"/>
      <w:pPr>
        <w:tabs>
          <w:tab w:val="num" w:pos="720"/>
        </w:tabs>
        <w:ind w:left="720" w:hanging="360"/>
      </w:pPr>
      <w:rPr>
        <w:rFonts w:ascii="Arial" w:hAnsi="Arial" w:hint="default"/>
      </w:rPr>
    </w:lvl>
    <w:lvl w:ilvl="1" w:tplc="C56EB910">
      <w:start w:val="1"/>
      <w:numFmt w:val="bullet"/>
      <w:lvlText w:val="–"/>
      <w:lvlJc w:val="left"/>
      <w:pPr>
        <w:tabs>
          <w:tab w:val="num" w:pos="1440"/>
        </w:tabs>
        <w:ind w:left="1440" w:hanging="360"/>
      </w:pPr>
      <w:rPr>
        <w:rFonts w:ascii="Arial" w:hAnsi="Arial" w:hint="default"/>
      </w:rPr>
    </w:lvl>
    <w:lvl w:ilvl="2" w:tplc="4ACE3546">
      <w:numFmt w:val="bullet"/>
      <w:lvlText w:val="•"/>
      <w:lvlJc w:val="left"/>
      <w:pPr>
        <w:tabs>
          <w:tab w:val="num" w:pos="2160"/>
        </w:tabs>
        <w:ind w:left="2160" w:hanging="360"/>
      </w:pPr>
      <w:rPr>
        <w:rFonts w:ascii="Arial" w:hAnsi="Arial" w:hint="default"/>
      </w:rPr>
    </w:lvl>
    <w:lvl w:ilvl="3" w:tplc="2CA89954" w:tentative="1">
      <w:start w:val="1"/>
      <w:numFmt w:val="bullet"/>
      <w:lvlText w:val="–"/>
      <w:lvlJc w:val="left"/>
      <w:pPr>
        <w:tabs>
          <w:tab w:val="num" w:pos="2880"/>
        </w:tabs>
        <w:ind w:left="2880" w:hanging="360"/>
      </w:pPr>
      <w:rPr>
        <w:rFonts w:ascii="Arial" w:hAnsi="Arial" w:hint="default"/>
      </w:rPr>
    </w:lvl>
    <w:lvl w:ilvl="4" w:tplc="AE96254A" w:tentative="1">
      <w:start w:val="1"/>
      <w:numFmt w:val="bullet"/>
      <w:lvlText w:val="–"/>
      <w:lvlJc w:val="left"/>
      <w:pPr>
        <w:tabs>
          <w:tab w:val="num" w:pos="3600"/>
        </w:tabs>
        <w:ind w:left="3600" w:hanging="360"/>
      </w:pPr>
      <w:rPr>
        <w:rFonts w:ascii="Arial" w:hAnsi="Arial" w:hint="default"/>
      </w:rPr>
    </w:lvl>
    <w:lvl w:ilvl="5" w:tplc="F36AF32A" w:tentative="1">
      <w:start w:val="1"/>
      <w:numFmt w:val="bullet"/>
      <w:lvlText w:val="–"/>
      <w:lvlJc w:val="left"/>
      <w:pPr>
        <w:tabs>
          <w:tab w:val="num" w:pos="4320"/>
        </w:tabs>
        <w:ind w:left="4320" w:hanging="360"/>
      </w:pPr>
      <w:rPr>
        <w:rFonts w:ascii="Arial" w:hAnsi="Arial" w:hint="default"/>
      </w:rPr>
    </w:lvl>
    <w:lvl w:ilvl="6" w:tplc="1220AE9E" w:tentative="1">
      <w:start w:val="1"/>
      <w:numFmt w:val="bullet"/>
      <w:lvlText w:val="–"/>
      <w:lvlJc w:val="left"/>
      <w:pPr>
        <w:tabs>
          <w:tab w:val="num" w:pos="5040"/>
        </w:tabs>
        <w:ind w:left="5040" w:hanging="360"/>
      </w:pPr>
      <w:rPr>
        <w:rFonts w:ascii="Arial" w:hAnsi="Arial" w:hint="default"/>
      </w:rPr>
    </w:lvl>
    <w:lvl w:ilvl="7" w:tplc="8B12A22A" w:tentative="1">
      <w:start w:val="1"/>
      <w:numFmt w:val="bullet"/>
      <w:lvlText w:val="–"/>
      <w:lvlJc w:val="left"/>
      <w:pPr>
        <w:tabs>
          <w:tab w:val="num" w:pos="5760"/>
        </w:tabs>
        <w:ind w:left="5760" w:hanging="360"/>
      </w:pPr>
      <w:rPr>
        <w:rFonts w:ascii="Arial" w:hAnsi="Arial" w:hint="default"/>
      </w:rPr>
    </w:lvl>
    <w:lvl w:ilvl="8" w:tplc="B1D82D3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295E47"/>
    <w:multiLevelType w:val="hybridMultilevel"/>
    <w:tmpl w:val="36BC4D10"/>
    <w:lvl w:ilvl="0" w:tplc="C0AE8AAC">
      <w:start w:val="1"/>
      <w:numFmt w:val="bullet"/>
      <w:lvlText w:val="•"/>
      <w:lvlJc w:val="left"/>
      <w:pPr>
        <w:tabs>
          <w:tab w:val="num" w:pos="720"/>
        </w:tabs>
        <w:ind w:left="720" w:hanging="360"/>
      </w:pPr>
      <w:rPr>
        <w:rFonts w:ascii="Arial" w:hAnsi="Arial" w:hint="default"/>
      </w:rPr>
    </w:lvl>
    <w:lvl w:ilvl="1" w:tplc="48F08598" w:tentative="1">
      <w:start w:val="1"/>
      <w:numFmt w:val="bullet"/>
      <w:lvlText w:val="•"/>
      <w:lvlJc w:val="left"/>
      <w:pPr>
        <w:tabs>
          <w:tab w:val="num" w:pos="1440"/>
        </w:tabs>
        <w:ind w:left="1440" w:hanging="360"/>
      </w:pPr>
      <w:rPr>
        <w:rFonts w:ascii="Arial" w:hAnsi="Arial" w:hint="default"/>
      </w:rPr>
    </w:lvl>
    <w:lvl w:ilvl="2" w:tplc="770686B2" w:tentative="1">
      <w:start w:val="1"/>
      <w:numFmt w:val="bullet"/>
      <w:lvlText w:val="•"/>
      <w:lvlJc w:val="left"/>
      <w:pPr>
        <w:tabs>
          <w:tab w:val="num" w:pos="2160"/>
        </w:tabs>
        <w:ind w:left="2160" w:hanging="360"/>
      </w:pPr>
      <w:rPr>
        <w:rFonts w:ascii="Arial" w:hAnsi="Arial" w:hint="default"/>
      </w:rPr>
    </w:lvl>
    <w:lvl w:ilvl="3" w:tplc="02BC417C" w:tentative="1">
      <w:start w:val="1"/>
      <w:numFmt w:val="bullet"/>
      <w:lvlText w:val="•"/>
      <w:lvlJc w:val="left"/>
      <w:pPr>
        <w:tabs>
          <w:tab w:val="num" w:pos="2880"/>
        </w:tabs>
        <w:ind w:left="2880" w:hanging="360"/>
      </w:pPr>
      <w:rPr>
        <w:rFonts w:ascii="Arial" w:hAnsi="Arial" w:hint="default"/>
      </w:rPr>
    </w:lvl>
    <w:lvl w:ilvl="4" w:tplc="BB4ABDD6" w:tentative="1">
      <w:start w:val="1"/>
      <w:numFmt w:val="bullet"/>
      <w:lvlText w:val="•"/>
      <w:lvlJc w:val="left"/>
      <w:pPr>
        <w:tabs>
          <w:tab w:val="num" w:pos="3600"/>
        </w:tabs>
        <w:ind w:left="3600" w:hanging="360"/>
      </w:pPr>
      <w:rPr>
        <w:rFonts w:ascii="Arial" w:hAnsi="Arial" w:hint="default"/>
      </w:rPr>
    </w:lvl>
    <w:lvl w:ilvl="5" w:tplc="694014C6" w:tentative="1">
      <w:start w:val="1"/>
      <w:numFmt w:val="bullet"/>
      <w:lvlText w:val="•"/>
      <w:lvlJc w:val="left"/>
      <w:pPr>
        <w:tabs>
          <w:tab w:val="num" w:pos="4320"/>
        </w:tabs>
        <w:ind w:left="4320" w:hanging="360"/>
      </w:pPr>
      <w:rPr>
        <w:rFonts w:ascii="Arial" w:hAnsi="Arial" w:hint="default"/>
      </w:rPr>
    </w:lvl>
    <w:lvl w:ilvl="6" w:tplc="6CE4C5DA" w:tentative="1">
      <w:start w:val="1"/>
      <w:numFmt w:val="bullet"/>
      <w:lvlText w:val="•"/>
      <w:lvlJc w:val="left"/>
      <w:pPr>
        <w:tabs>
          <w:tab w:val="num" w:pos="5040"/>
        </w:tabs>
        <w:ind w:left="5040" w:hanging="360"/>
      </w:pPr>
      <w:rPr>
        <w:rFonts w:ascii="Arial" w:hAnsi="Arial" w:hint="default"/>
      </w:rPr>
    </w:lvl>
    <w:lvl w:ilvl="7" w:tplc="AEE06F84" w:tentative="1">
      <w:start w:val="1"/>
      <w:numFmt w:val="bullet"/>
      <w:lvlText w:val="•"/>
      <w:lvlJc w:val="left"/>
      <w:pPr>
        <w:tabs>
          <w:tab w:val="num" w:pos="5760"/>
        </w:tabs>
        <w:ind w:left="5760" w:hanging="360"/>
      </w:pPr>
      <w:rPr>
        <w:rFonts w:ascii="Arial" w:hAnsi="Arial" w:hint="default"/>
      </w:rPr>
    </w:lvl>
    <w:lvl w:ilvl="8" w:tplc="B526E30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61B1C55"/>
    <w:multiLevelType w:val="hybridMultilevel"/>
    <w:tmpl w:val="4616225E"/>
    <w:lvl w:ilvl="0" w:tplc="DA5A3444">
      <w:start w:val="1"/>
      <w:numFmt w:val="bullet"/>
      <w:lvlText w:val="–"/>
      <w:lvlJc w:val="left"/>
      <w:pPr>
        <w:tabs>
          <w:tab w:val="num" w:pos="720"/>
        </w:tabs>
        <w:ind w:left="720" w:hanging="360"/>
      </w:pPr>
      <w:rPr>
        <w:rFonts w:ascii="Arial" w:hAnsi="Arial" w:hint="default"/>
      </w:rPr>
    </w:lvl>
    <w:lvl w:ilvl="1" w:tplc="7D9E87A4">
      <w:start w:val="1"/>
      <w:numFmt w:val="bullet"/>
      <w:lvlText w:val="–"/>
      <w:lvlJc w:val="left"/>
      <w:pPr>
        <w:tabs>
          <w:tab w:val="num" w:pos="1440"/>
        </w:tabs>
        <w:ind w:left="1440" w:hanging="360"/>
      </w:pPr>
      <w:rPr>
        <w:rFonts w:ascii="Arial" w:hAnsi="Arial" w:hint="default"/>
      </w:rPr>
    </w:lvl>
    <w:lvl w:ilvl="2" w:tplc="40C2D6FA">
      <w:numFmt w:val="bullet"/>
      <w:lvlText w:val="•"/>
      <w:lvlJc w:val="left"/>
      <w:pPr>
        <w:tabs>
          <w:tab w:val="num" w:pos="2160"/>
        </w:tabs>
        <w:ind w:left="2160" w:hanging="360"/>
      </w:pPr>
      <w:rPr>
        <w:rFonts w:ascii="Arial" w:hAnsi="Arial" w:hint="default"/>
      </w:rPr>
    </w:lvl>
    <w:lvl w:ilvl="3" w:tplc="C57009A8" w:tentative="1">
      <w:start w:val="1"/>
      <w:numFmt w:val="bullet"/>
      <w:lvlText w:val="–"/>
      <w:lvlJc w:val="left"/>
      <w:pPr>
        <w:tabs>
          <w:tab w:val="num" w:pos="2880"/>
        </w:tabs>
        <w:ind w:left="2880" w:hanging="360"/>
      </w:pPr>
      <w:rPr>
        <w:rFonts w:ascii="Arial" w:hAnsi="Arial" w:hint="default"/>
      </w:rPr>
    </w:lvl>
    <w:lvl w:ilvl="4" w:tplc="F412E14C" w:tentative="1">
      <w:start w:val="1"/>
      <w:numFmt w:val="bullet"/>
      <w:lvlText w:val="–"/>
      <w:lvlJc w:val="left"/>
      <w:pPr>
        <w:tabs>
          <w:tab w:val="num" w:pos="3600"/>
        </w:tabs>
        <w:ind w:left="3600" w:hanging="360"/>
      </w:pPr>
      <w:rPr>
        <w:rFonts w:ascii="Arial" w:hAnsi="Arial" w:hint="default"/>
      </w:rPr>
    </w:lvl>
    <w:lvl w:ilvl="5" w:tplc="D5F83D1A" w:tentative="1">
      <w:start w:val="1"/>
      <w:numFmt w:val="bullet"/>
      <w:lvlText w:val="–"/>
      <w:lvlJc w:val="left"/>
      <w:pPr>
        <w:tabs>
          <w:tab w:val="num" w:pos="4320"/>
        </w:tabs>
        <w:ind w:left="4320" w:hanging="360"/>
      </w:pPr>
      <w:rPr>
        <w:rFonts w:ascii="Arial" w:hAnsi="Arial" w:hint="default"/>
      </w:rPr>
    </w:lvl>
    <w:lvl w:ilvl="6" w:tplc="5E7C170A" w:tentative="1">
      <w:start w:val="1"/>
      <w:numFmt w:val="bullet"/>
      <w:lvlText w:val="–"/>
      <w:lvlJc w:val="left"/>
      <w:pPr>
        <w:tabs>
          <w:tab w:val="num" w:pos="5040"/>
        </w:tabs>
        <w:ind w:left="5040" w:hanging="360"/>
      </w:pPr>
      <w:rPr>
        <w:rFonts w:ascii="Arial" w:hAnsi="Arial" w:hint="default"/>
      </w:rPr>
    </w:lvl>
    <w:lvl w:ilvl="7" w:tplc="46E42A64" w:tentative="1">
      <w:start w:val="1"/>
      <w:numFmt w:val="bullet"/>
      <w:lvlText w:val="–"/>
      <w:lvlJc w:val="left"/>
      <w:pPr>
        <w:tabs>
          <w:tab w:val="num" w:pos="5760"/>
        </w:tabs>
        <w:ind w:left="5760" w:hanging="360"/>
      </w:pPr>
      <w:rPr>
        <w:rFonts w:ascii="Arial" w:hAnsi="Arial" w:hint="default"/>
      </w:rPr>
    </w:lvl>
    <w:lvl w:ilvl="8" w:tplc="BDC00D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0068B2"/>
    <w:multiLevelType w:val="hybridMultilevel"/>
    <w:tmpl w:val="8E061D7E"/>
    <w:lvl w:ilvl="0" w:tplc="B4EC5422">
      <w:start w:val="1"/>
      <w:numFmt w:val="bullet"/>
      <w:lvlText w:val="•"/>
      <w:lvlJc w:val="left"/>
      <w:pPr>
        <w:tabs>
          <w:tab w:val="num" w:pos="720"/>
        </w:tabs>
        <w:ind w:left="720" w:hanging="360"/>
      </w:pPr>
      <w:rPr>
        <w:rFonts w:ascii="Arial" w:hAnsi="Arial" w:hint="default"/>
      </w:rPr>
    </w:lvl>
    <w:lvl w:ilvl="1" w:tplc="02FCC5DC" w:tentative="1">
      <w:start w:val="1"/>
      <w:numFmt w:val="bullet"/>
      <w:lvlText w:val="•"/>
      <w:lvlJc w:val="left"/>
      <w:pPr>
        <w:tabs>
          <w:tab w:val="num" w:pos="1440"/>
        </w:tabs>
        <w:ind w:left="1440" w:hanging="360"/>
      </w:pPr>
      <w:rPr>
        <w:rFonts w:ascii="Arial" w:hAnsi="Arial" w:hint="default"/>
      </w:rPr>
    </w:lvl>
    <w:lvl w:ilvl="2" w:tplc="11206F9C" w:tentative="1">
      <w:start w:val="1"/>
      <w:numFmt w:val="bullet"/>
      <w:lvlText w:val="•"/>
      <w:lvlJc w:val="left"/>
      <w:pPr>
        <w:tabs>
          <w:tab w:val="num" w:pos="2160"/>
        </w:tabs>
        <w:ind w:left="2160" w:hanging="360"/>
      </w:pPr>
      <w:rPr>
        <w:rFonts w:ascii="Arial" w:hAnsi="Arial" w:hint="default"/>
      </w:rPr>
    </w:lvl>
    <w:lvl w:ilvl="3" w:tplc="46D8591C" w:tentative="1">
      <w:start w:val="1"/>
      <w:numFmt w:val="bullet"/>
      <w:lvlText w:val="•"/>
      <w:lvlJc w:val="left"/>
      <w:pPr>
        <w:tabs>
          <w:tab w:val="num" w:pos="2880"/>
        </w:tabs>
        <w:ind w:left="2880" w:hanging="360"/>
      </w:pPr>
      <w:rPr>
        <w:rFonts w:ascii="Arial" w:hAnsi="Arial" w:hint="default"/>
      </w:rPr>
    </w:lvl>
    <w:lvl w:ilvl="4" w:tplc="E44E37D6" w:tentative="1">
      <w:start w:val="1"/>
      <w:numFmt w:val="bullet"/>
      <w:lvlText w:val="•"/>
      <w:lvlJc w:val="left"/>
      <w:pPr>
        <w:tabs>
          <w:tab w:val="num" w:pos="3600"/>
        </w:tabs>
        <w:ind w:left="3600" w:hanging="360"/>
      </w:pPr>
      <w:rPr>
        <w:rFonts w:ascii="Arial" w:hAnsi="Arial" w:hint="default"/>
      </w:rPr>
    </w:lvl>
    <w:lvl w:ilvl="5" w:tplc="96CA5B36" w:tentative="1">
      <w:start w:val="1"/>
      <w:numFmt w:val="bullet"/>
      <w:lvlText w:val="•"/>
      <w:lvlJc w:val="left"/>
      <w:pPr>
        <w:tabs>
          <w:tab w:val="num" w:pos="4320"/>
        </w:tabs>
        <w:ind w:left="4320" w:hanging="360"/>
      </w:pPr>
      <w:rPr>
        <w:rFonts w:ascii="Arial" w:hAnsi="Arial" w:hint="default"/>
      </w:rPr>
    </w:lvl>
    <w:lvl w:ilvl="6" w:tplc="8A58C088" w:tentative="1">
      <w:start w:val="1"/>
      <w:numFmt w:val="bullet"/>
      <w:lvlText w:val="•"/>
      <w:lvlJc w:val="left"/>
      <w:pPr>
        <w:tabs>
          <w:tab w:val="num" w:pos="5040"/>
        </w:tabs>
        <w:ind w:left="5040" w:hanging="360"/>
      </w:pPr>
      <w:rPr>
        <w:rFonts w:ascii="Arial" w:hAnsi="Arial" w:hint="default"/>
      </w:rPr>
    </w:lvl>
    <w:lvl w:ilvl="7" w:tplc="B9B4B206" w:tentative="1">
      <w:start w:val="1"/>
      <w:numFmt w:val="bullet"/>
      <w:lvlText w:val="•"/>
      <w:lvlJc w:val="left"/>
      <w:pPr>
        <w:tabs>
          <w:tab w:val="num" w:pos="5760"/>
        </w:tabs>
        <w:ind w:left="5760" w:hanging="360"/>
      </w:pPr>
      <w:rPr>
        <w:rFonts w:ascii="Arial" w:hAnsi="Arial" w:hint="default"/>
      </w:rPr>
    </w:lvl>
    <w:lvl w:ilvl="8" w:tplc="2C96DF2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0160359"/>
    <w:multiLevelType w:val="hybridMultilevel"/>
    <w:tmpl w:val="2EB06508"/>
    <w:lvl w:ilvl="0" w:tplc="79042F4E">
      <w:start w:val="1"/>
      <w:numFmt w:val="bullet"/>
      <w:lvlText w:val="–"/>
      <w:lvlJc w:val="left"/>
      <w:pPr>
        <w:tabs>
          <w:tab w:val="num" w:pos="720"/>
        </w:tabs>
        <w:ind w:left="720" w:hanging="360"/>
      </w:pPr>
      <w:rPr>
        <w:rFonts w:ascii="Arial" w:hAnsi="Arial" w:hint="default"/>
      </w:rPr>
    </w:lvl>
    <w:lvl w:ilvl="1" w:tplc="3D2087F2">
      <w:start w:val="1"/>
      <w:numFmt w:val="bullet"/>
      <w:lvlText w:val="–"/>
      <w:lvlJc w:val="left"/>
      <w:pPr>
        <w:tabs>
          <w:tab w:val="num" w:pos="1440"/>
        </w:tabs>
        <w:ind w:left="1440" w:hanging="360"/>
      </w:pPr>
      <w:rPr>
        <w:rFonts w:ascii="Arial" w:hAnsi="Arial" w:hint="default"/>
      </w:rPr>
    </w:lvl>
    <w:lvl w:ilvl="2" w:tplc="BDF63990">
      <w:numFmt w:val="bullet"/>
      <w:lvlText w:val="•"/>
      <w:lvlJc w:val="left"/>
      <w:pPr>
        <w:tabs>
          <w:tab w:val="num" w:pos="2160"/>
        </w:tabs>
        <w:ind w:left="2160" w:hanging="360"/>
      </w:pPr>
      <w:rPr>
        <w:rFonts w:ascii="Arial" w:hAnsi="Arial" w:hint="default"/>
      </w:rPr>
    </w:lvl>
    <w:lvl w:ilvl="3" w:tplc="CD941D80" w:tentative="1">
      <w:start w:val="1"/>
      <w:numFmt w:val="bullet"/>
      <w:lvlText w:val="–"/>
      <w:lvlJc w:val="left"/>
      <w:pPr>
        <w:tabs>
          <w:tab w:val="num" w:pos="2880"/>
        </w:tabs>
        <w:ind w:left="2880" w:hanging="360"/>
      </w:pPr>
      <w:rPr>
        <w:rFonts w:ascii="Arial" w:hAnsi="Arial" w:hint="default"/>
      </w:rPr>
    </w:lvl>
    <w:lvl w:ilvl="4" w:tplc="06983FC0" w:tentative="1">
      <w:start w:val="1"/>
      <w:numFmt w:val="bullet"/>
      <w:lvlText w:val="–"/>
      <w:lvlJc w:val="left"/>
      <w:pPr>
        <w:tabs>
          <w:tab w:val="num" w:pos="3600"/>
        </w:tabs>
        <w:ind w:left="3600" w:hanging="360"/>
      </w:pPr>
      <w:rPr>
        <w:rFonts w:ascii="Arial" w:hAnsi="Arial" w:hint="default"/>
      </w:rPr>
    </w:lvl>
    <w:lvl w:ilvl="5" w:tplc="3A7652F8" w:tentative="1">
      <w:start w:val="1"/>
      <w:numFmt w:val="bullet"/>
      <w:lvlText w:val="–"/>
      <w:lvlJc w:val="left"/>
      <w:pPr>
        <w:tabs>
          <w:tab w:val="num" w:pos="4320"/>
        </w:tabs>
        <w:ind w:left="4320" w:hanging="360"/>
      </w:pPr>
      <w:rPr>
        <w:rFonts w:ascii="Arial" w:hAnsi="Arial" w:hint="default"/>
      </w:rPr>
    </w:lvl>
    <w:lvl w:ilvl="6" w:tplc="6C521FF6" w:tentative="1">
      <w:start w:val="1"/>
      <w:numFmt w:val="bullet"/>
      <w:lvlText w:val="–"/>
      <w:lvlJc w:val="left"/>
      <w:pPr>
        <w:tabs>
          <w:tab w:val="num" w:pos="5040"/>
        </w:tabs>
        <w:ind w:left="5040" w:hanging="360"/>
      </w:pPr>
      <w:rPr>
        <w:rFonts w:ascii="Arial" w:hAnsi="Arial" w:hint="default"/>
      </w:rPr>
    </w:lvl>
    <w:lvl w:ilvl="7" w:tplc="8946E772" w:tentative="1">
      <w:start w:val="1"/>
      <w:numFmt w:val="bullet"/>
      <w:lvlText w:val="–"/>
      <w:lvlJc w:val="left"/>
      <w:pPr>
        <w:tabs>
          <w:tab w:val="num" w:pos="5760"/>
        </w:tabs>
        <w:ind w:left="5760" w:hanging="360"/>
      </w:pPr>
      <w:rPr>
        <w:rFonts w:ascii="Arial" w:hAnsi="Arial" w:hint="default"/>
      </w:rPr>
    </w:lvl>
    <w:lvl w:ilvl="8" w:tplc="C41040E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2517968"/>
    <w:multiLevelType w:val="hybridMultilevel"/>
    <w:tmpl w:val="9F20FFEA"/>
    <w:lvl w:ilvl="0" w:tplc="64C66CB8">
      <w:start w:val="1"/>
      <w:numFmt w:val="bullet"/>
      <w:lvlText w:val="–"/>
      <w:lvlJc w:val="left"/>
      <w:pPr>
        <w:tabs>
          <w:tab w:val="num" w:pos="720"/>
        </w:tabs>
        <w:ind w:left="720" w:hanging="360"/>
      </w:pPr>
      <w:rPr>
        <w:rFonts w:ascii="Arial" w:hAnsi="Arial" w:hint="default"/>
      </w:rPr>
    </w:lvl>
    <w:lvl w:ilvl="1" w:tplc="5D9A6B5C">
      <w:start w:val="1"/>
      <w:numFmt w:val="bullet"/>
      <w:lvlText w:val="–"/>
      <w:lvlJc w:val="left"/>
      <w:pPr>
        <w:tabs>
          <w:tab w:val="num" w:pos="1440"/>
        </w:tabs>
        <w:ind w:left="1440" w:hanging="360"/>
      </w:pPr>
      <w:rPr>
        <w:rFonts w:ascii="Arial" w:hAnsi="Arial" w:hint="default"/>
      </w:rPr>
    </w:lvl>
    <w:lvl w:ilvl="2" w:tplc="373C3F7C">
      <w:numFmt w:val="bullet"/>
      <w:lvlText w:val="•"/>
      <w:lvlJc w:val="left"/>
      <w:pPr>
        <w:tabs>
          <w:tab w:val="num" w:pos="2160"/>
        </w:tabs>
        <w:ind w:left="2160" w:hanging="360"/>
      </w:pPr>
      <w:rPr>
        <w:rFonts w:ascii="Arial" w:hAnsi="Arial" w:hint="default"/>
      </w:rPr>
    </w:lvl>
    <w:lvl w:ilvl="3" w:tplc="CFBC0DC8" w:tentative="1">
      <w:start w:val="1"/>
      <w:numFmt w:val="bullet"/>
      <w:lvlText w:val="–"/>
      <w:lvlJc w:val="left"/>
      <w:pPr>
        <w:tabs>
          <w:tab w:val="num" w:pos="2880"/>
        </w:tabs>
        <w:ind w:left="2880" w:hanging="360"/>
      </w:pPr>
      <w:rPr>
        <w:rFonts w:ascii="Arial" w:hAnsi="Arial" w:hint="default"/>
      </w:rPr>
    </w:lvl>
    <w:lvl w:ilvl="4" w:tplc="0C44F6F2" w:tentative="1">
      <w:start w:val="1"/>
      <w:numFmt w:val="bullet"/>
      <w:lvlText w:val="–"/>
      <w:lvlJc w:val="left"/>
      <w:pPr>
        <w:tabs>
          <w:tab w:val="num" w:pos="3600"/>
        </w:tabs>
        <w:ind w:left="3600" w:hanging="360"/>
      </w:pPr>
      <w:rPr>
        <w:rFonts w:ascii="Arial" w:hAnsi="Arial" w:hint="default"/>
      </w:rPr>
    </w:lvl>
    <w:lvl w:ilvl="5" w:tplc="370C31CE" w:tentative="1">
      <w:start w:val="1"/>
      <w:numFmt w:val="bullet"/>
      <w:lvlText w:val="–"/>
      <w:lvlJc w:val="left"/>
      <w:pPr>
        <w:tabs>
          <w:tab w:val="num" w:pos="4320"/>
        </w:tabs>
        <w:ind w:left="4320" w:hanging="360"/>
      </w:pPr>
      <w:rPr>
        <w:rFonts w:ascii="Arial" w:hAnsi="Arial" w:hint="default"/>
      </w:rPr>
    </w:lvl>
    <w:lvl w:ilvl="6" w:tplc="0C6E3386" w:tentative="1">
      <w:start w:val="1"/>
      <w:numFmt w:val="bullet"/>
      <w:lvlText w:val="–"/>
      <w:lvlJc w:val="left"/>
      <w:pPr>
        <w:tabs>
          <w:tab w:val="num" w:pos="5040"/>
        </w:tabs>
        <w:ind w:left="5040" w:hanging="360"/>
      </w:pPr>
      <w:rPr>
        <w:rFonts w:ascii="Arial" w:hAnsi="Arial" w:hint="default"/>
      </w:rPr>
    </w:lvl>
    <w:lvl w:ilvl="7" w:tplc="07FCD10C" w:tentative="1">
      <w:start w:val="1"/>
      <w:numFmt w:val="bullet"/>
      <w:lvlText w:val="–"/>
      <w:lvlJc w:val="left"/>
      <w:pPr>
        <w:tabs>
          <w:tab w:val="num" w:pos="5760"/>
        </w:tabs>
        <w:ind w:left="5760" w:hanging="360"/>
      </w:pPr>
      <w:rPr>
        <w:rFonts w:ascii="Arial" w:hAnsi="Arial" w:hint="default"/>
      </w:rPr>
    </w:lvl>
    <w:lvl w:ilvl="8" w:tplc="543E1E8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9E055B"/>
    <w:multiLevelType w:val="hybridMultilevel"/>
    <w:tmpl w:val="2AB27C34"/>
    <w:lvl w:ilvl="0" w:tplc="5846F4C4">
      <w:start w:val="1"/>
      <w:numFmt w:val="bullet"/>
      <w:lvlText w:val="•"/>
      <w:lvlJc w:val="left"/>
      <w:pPr>
        <w:tabs>
          <w:tab w:val="num" w:pos="720"/>
        </w:tabs>
        <w:ind w:left="720" w:hanging="360"/>
      </w:pPr>
      <w:rPr>
        <w:rFonts w:ascii="Arial" w:hAnsi="Arial" w:hint="default"/>
      </w:rPr>
    </w:lvl>
    <w:lvl w:ilvl="1" w:tplc="C16E2AC6" w:tentative="1">
      <w:start w:val="1"/>
      <w:numFmt w:val="bullet"/>
      <w:lvlText w:val="•"/>
      <w:lvlJc w:val="left"/>
      <w:pPr>
        <w:tabs>
          <w:tab w:val="num" w:pos="1440"/>
        </w:tabs>
        <w:ind w:left="1440" w:hanging="360"/>
      </w:pPr>
      <w:rPr>
        <w:rFonts w:ascii="Arial" w:hAnsi="Arial" w:hint="default"/>
      </w:rPr>
    </w:lvl>
    <w:lvl w:ilvl="2" w:tplc="752A551C" w:tentative="1">
      <w:start w:val="1"/>
      <w:numFmt w:val="bullet"/>
      <w:lvlText w:val="•"/>
      <w:lvlJc w:val="left"/>
      <w:pPr>
        <w:tabs>
          <w:tab w:val="num" w:pos="2160"/>
        </w:tabs>
        <w:ind w:left="2160" w:hanging="360"/>
      </w:pPr>
      <w:rPr>
        <w:rFonts w:ascii="Arial" w:hAnsi="Arial" w:hint="default"/>
      </w:rPr>
    </w:lvl>
    <w:lvl w:ilvl="3" w:tplc="7C486A14" w:tentative="1">
      <w:start w:val="1"/>
      <w:numFmt w:val="bullet"/>
      <w:lvlText w:val="•"/>
      <w:lvlJc w:val="left"/>
      <w:pPr>
        <w:tabs>
          <w:tab w:val="num" w:pos="2880"/>
        </w:tabs>
        <w:ind w:left="2880" w:hanging="360"/>
      </w:pPr>
      <w:rPr>
        <w:rFonts w:ascii="Arial" w:hAnsi="Arial" w:hint="default"/>
      </w:rPr>
    </w:lvl>
    <w:lvl w:ilvl="4" w:tplc="E5B02E12" w:tentative="1">
      <w:start w:val="1"/>
      <w:numFmt w:val="bullet"/>
      <w:lvlText w:val="•"/>
      <w:lvlJc w:val="left"/>
      <w:pPr>
        <w:tabs>
          <w:tab w:val="num" w:pos="3600"/>
        </w:tabs>
        <w:ind w:left="3600" w:hanging="360"/>
      </w:pPr>
      <w:rPr>
        <w:rFonts w:ascii="Arial" w:hAnsi="Arial" w:hint="default"/>
      </w:rPr>
    </w:lvl>
    <w:lvl w:ilvl="5" w:tplc="D7B48FC8" w:tentative="1">
      <w:start w:val="1"/>
      <w:numFmt w:val="bullet"/>
      <w:lvlText w:val="•"/>
      <w:lvlJc w:val="left"/>
      <w:pPr>
        <w:tabs>
          <w:tab w:val="num" w:pos="4320"/>
        </w:tabs>
        <w:ind w:left="4320" w:hanging="360"/>
      </w:pPr>
      <w:rPr>
        <w:rFonts w:ascii="Arial" w:hAnsi="Arial" w:hint="default"/>
      </w:rPr>
    </w:lvl>
    <w:lvl w:ilvl="6" w:tplc="659816A6" w:tentative="1">
      <w:start w:val="1"/>
      <w:numFmt w:val="bullet"/>
      <w:lvlText w:val="•"/>
      <w:lvlJc w:val="left"/>
      <w:pPr>
        <w:tabs>
          <w:tab w:val="num" w:pos="5040"/>
        </w:tabs>
        <w:ind w:left="5040" w:hanging="360"/>
      </w:pPr>
      <w:rPr>
        <w:rFonts w:ascii="Arial" w:hAnsi="Arial" w:hint="default"/>
      </w:rPr>
    </w:lvl>
    <w:lvl w:ilvl="7" w:tplc="36D27472" w:tentative="1">
      <w:start w:val="1"/>
      <w:numFmt w:val="bullet"/>
      <w:lvlText w:val="•"/>
      <w:lvlJc w:val="left"/>
      <w:pPr>
        <w:tabs>
          <w:tab w:val="num" w:pos="5760"/>
        </w:tabs>
        <w:ind w:left="5760" w:hanging="360"/>
      </w:pPr>
      <w:rPr>
        <w:rFonts w:ascii="Arial" w:hAnsi="Arial" w:hint="default"/>
      </w:rPr>
    </w:lvl>
    <w:lvl w:ilvl="8" w:tplc="DEEEEA8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D81D2C"/>
    <w:multiLevelType w:val="hybridMultilevel"/>
    <w:tmpl w:val="C0EA6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BE08D1"/>
    <w:multiLevelType w:val="hybridMultilevel"/>
    <w:tmpl w:val="B8C84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537B6C"/>
    <w:multiLevelType w:val="hybridMultilevel"/>
    <w:tmpl w:val="79A8A446"/>
    <w:lvl w:ilvl="0" w:tplc="C180E6C2">
      <w:start w:val="1"/>
      <w:numFmt w:val="bullet"/>
      <w:lvlText w:val="•"/>
      <w:lvlJc w:val="left"/>
      <w:pPr>
        <w:tabs>
          <w:tab w:val="num" w:pos="720"/>
        </w:tabs>
        <w:ind w:left="720" w:hanging="360"/>
      </w:pPr>
      <w:rPr>
        <w:rFonts w:ascii="Arial" w:hAnsi="Arial" w:hint="default"/>
      </w:rPr>
    </w:lvl>
    <w:lvl w:ilvl="1" w:tplc="5AC83CEE" w:tentative="1">
      <w:start w:val="1"/>
      <w:numFmt w:val="bullet"/>
      <w:lvlText w:val="•"/>
      <w:lvlJc w:val="left"/>
      <w:pPr>
        <w:tabs>
          <w:tab w:val="num" w:pos="1440"/>
        </w:tabs>
        <w:ind w:left="1440" w:hanging="360"/>
      </w:pPr>
      <w:rPr>
        <w:rFonts w:ascii="Arial" w:hAnsi="Arial" w:hint="default"/>
      </w:rPr>
    </w:lvl>
    <w:lvl w:ilvl="2" w:tplc="DC3EF2AE" w:tentative="1">
      <w:start w:val="1"/>
      <w:numFmt w:val="bullet"/>
      <w:lvlText w:val="•"/>
      <w:lvlJc w:val="left"/>
      <w:pPr>
        <w:tabs>
          <w:tab w:val="num" w:pos="2160"/>
        </w:tabs>
        <w:ind w:left="2160" w:hanging="360"/>
      </w:pPr>
      <w:rPr>
        <w:rFonts w:ascii="Arial" w:hAnsi="Arial" w:hint="default"/>
      </w:rPr>
    </w:lvl>
    <w:lvl w:ilvl="3" w:tplc="7DF0D604" w:tentative="1">
      <w:start w:val="1"/>
      <w:numFmt w:val="bullet"/>
      <w:lvlText w:val="•"/>
      <w:lvlJc w:val="left"/>
      <w:pPr>
        <w:tabs>
          <w:tab w:val="num" w:pos="2880"/>
        </w:tabs>
        <w:ind w:left="2880" w:hanging="360"/>
      </w:pPr>
      <w:rPr>
        <w:rFonts w:ascii="Arial" w:hAnsi="Arial" w:hint="default"/>
      </w:rPr>
    </w:lvl>
    <w:lvl w:ilvl="4" w:tplc="EB501D02" w:tentative="1">
      <w:start w:val="1"/>
      <w:numFmt w:val="bullet"/>
      <w:lvlText w:val="•"/>
      <w:lvlJc w:val="left"/>
      <w:pPr>
        <w:tabs>
          <w:tab w:val="num" w:pos="3600"/>
        </w:tabs>
        <w:ind w:left="3600" w:hanging="360"/>
      </w:pPr>
      <w:rPr>
        <w:rFonts w:ascii="Arial" w:hAnsi="Arial" w:hint="default"/>
      </w:rPr>
    </w:lvl>
    <w:lvl w:ilvl="5" w:tplc="411EA0AC" w:tentative="1">
      <w:start w:val="1"/>
      <w:numFmt w:val="bullet"/>
      <w:lvlText w:val="•"/>
      <w:lvlJc w:val="left"/>
      <w:pPr>
        <w:tabs>
          <w:tab w:val="num" w:pos="4320"/>
        </w:tabs>
        <w:ind w:left="4320" w:hanging="360"/>
      </w:pPr>
      <w:rPr>
        <w:rFonts w:ascii="Arial" w:hAnsi="Arial" w:hint="default"/>
      </w:rPr>
    </w:lvl>
    <w:lvl w:ilvl="6" w:tplc="828A51C0" w:tentative="1">
      <w:start w:val="1"/>
      <w:numFmt w:val="bullet"/>
      <w:lvlText w:val="•"/>
      <w:lvlJc w:val="left"/>
      <w:pPr>
        <w:tabs>
          <w:tab w:val="num" w:pos="5040"/>
        </w:tabs>
        <w:ind w:left="5040" w:hanging="360"/>
      </w:pPr>
      <w:rPr>
        <w:rFonts w:ascii="Arial" w:hAnsi="Arial" w:hint="default"/>
      </w:rPr>
    </w:lvl>
    <w:lvl w:ilvl="7" w:tplc="8C8697B8" w:tentative="1">
      <w:start w:val="1"/>
      <w:numFmt w:val="bullet"/>
      <w:lvlText w:val="•"/>
      <w:lvlJc w:val="left"/>
      <w:pPr>
        <w:tabs>
          <w:tab w:val="num" w:pos="5760"/>
        </w:tabs>
        <w:ind w:left="5760" w:hanging="360"/>
      </w:pPr>
      <w:rPr>
        <w:rFonts w:ascii="Arial" w:hAnsi="Arial" w:hint="default"/>
      </w:rPr>
    </w:lvl>
    <w:lvl w:ilvl="8" w:tplc="FE48A3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ED7110"/>
    <w:multiLevelType w:val="hybridMultilevel"/>
    <w:tmpl w:val="6FCE911C"/>
    <w:lvl w:ilvl="0" w:tplc="63EE18A0">
      <w:start w:val="1"/>
      <w:numFmt w:val="bullet"/>
      <w:lvlText w:val="–"/>
      <w:lvlJc w:val="left"/>
      <w:pPr>
        <w:tabs>
          <w:tab w:val="num" w:pos="720"/>
        </w:tabs>
        <w:ind w:left="720" w:hanging="360"/>
      </w:pPr>
      <w:rPr>
        <w:rFonts w:ascii="Arial" w:hAnsi="Arial" w:hint="default"/>
      </w:rPr>
    </w:lvl>
    <w:lvl w:ilvl="1" w:tplc="0B02A786">
      <w:start w:val="1"/>
      <w:numFmt w:val="bullet"/>
      <w:lvlText w:val="–"/>
      <w:lvlJc w:val="left"/>
      <w:pPr>
        <w:tabs>
          <w:tab w:val="num" w:pos="1440"/>
        </w:tabs>
        <w:ind w:left="1440" w:hanging="360"/>
      </w:pPr>
      <w:rPr>
        <w:rFonts w:ascii="Arial" w:hAnsi="Arial" w:hint="default"/>
      </w:rPr>
    </w:lvl>
    <w:lvl w:ilvl="2" w:tplc="432AFA78">
      <w:numFmt w:val="bullet"/>
      <w:lvlText w:val="•"/>
      <w:lvlJc w:val="left"/>
      <w:pPr>
        <w:tabs>
          <w:tab w:val="num" w:pos="2160"/>
        </w:tabs>
        <w:ind w:left="2160" w:hanging="360"/>
      </w:pPr>
      <w:rPr>
        <w:rFonts w:ascii="Arial" w:hAnsi="Arial" w:hint="default"/>
      </w:rPr>
    </w:lvl>
    <w:lvl w:ilvl="3" w:tplc="4F68A27C">
      <w:numFmt w:val="bullet"/>
      <w:lvlText w:val="–"/>
      <w:lvlJc w:val="left"/>
      <w:pPr>
        <w:tabs>
          <w:tab w:val="num" w:pos="2880"/>
        </w:tabs>
        <w:ind w:left="2880" w:hanging="360"/>
      </w:pPr>
      <w:rPr>
        <w:rFonts w:ascii="Arial" w:hAnsi="Arial" w:hint="default"/>
      </w:rPr>
    </w:lvl>
    <w:lvl w:ilvl="4" w:tplc="F6F24458" w:tentative="1">
      <w:start w:val="1"/>
      <w:numFmt w:val="bullet"/>
      <w:lvlText w:val="–"/>
      <w:lvlJc w:val="left"/>
      <w:pPr>
        <w:tabs>
          <w:tab w:val="num" w:pos="3600"/>
        </w:tabs>
        <w:ind w:left="3600" w:hanging="360"/>
      </w:pPr>
      <w:rPr>
        <w:rFonts w:ascii="Arial" w:hAnsi="Arial" w:hint="default"/>
      </w:rPr>
    </w:lvl>
    <w:lvl w:ilvl="5" w:tplc="4A669118" w:tentative="1">
      <w:start w:val="1"/>
      <w:numFmt w:val="bullet"/>
      <w:lvlText w:val="–"/>
      <w:lvlJc w:val="left"/>
      <w:pPr>
        <w:tabs>
          <w:tab w:val="num" w:pos="4320"/>
        </w:tabs>
        <w:ind w:left="4320" w:hanging="360"/>
      </w:pPr>
      <w:rPr>
        <w:rFonts w:ascii="Arial" w:hAnsi="Arial" w:hint="default"/>
      </w:rPr>
    </w:lvl>
    <w:lvl w:ilvl="6" w:tplc="B77481A4" w:tentative="1">
      <w:start w:val="1"/>
      <w:numFmt w:val="bullet"/>
      <w:lvlText w:val="–"/>
      <w:lvlJc w:val="left"/>
      <w:pPr>
        <w:tabs>
          <w:tab w:val="num" w:pos="5040"/>
        </w:tabs>
        <w:ind w:left="5040" w:hanging="360"/>
      </w:pPr>
      <w:rPr>
        <w:rFonts w:ascii="Arial" w:hAnsi="Arial" w:hint="default"/>
      </w:rPr>
    </w:lvl>
    <w:lvl w:ilvl="7" w:tplc="D540869A" w:tentative="1">
      <w:start w:val="1"/>
      <w:numFmt w:val="bullet"/>
      <w:lvlText w:val="–"/>
      <w:lvlJc w:val="left"/>
      <w:pPr>
        <w:tabs>
          <w:tab w:val="num" w:pos="5760"/>
        </w:tabs>
        <w:ind w:left="5760" w:hanging="360"/>
      </w:pPr>
      <w:rPr>
        <w:rFonts w:ascii="Arial" w:hAnsi="Arial" w:hint="default"/>
      </w:rPr>
    </w:lvl>
    <w:lvl w:ilvl="8" w:tplc="2F3ED8E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0D4EAD"/>
    <w:multiLevelType w:val="hybridMultilevel"/>
    <w:tmpl w:val="2714B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340725"/>
    <w:multiLevelType w:val="hybridMultilevel"/>
    <w:tmpl w:val="8848CB30"/>
    <w:lvl w:ilvl="0" w:tplc="6890F9E4">
      <w:start w:val="1"/>
      <w:numFmt w:val="bullet"/>
      <w:lvlText w:val="•"/>
      <w:lvlJc w:val="left"/>
      <w:pPr>
        <w:tabs>
          <w:tab w:val="num" w:pos="720"/>
        </w:tabs>
        <w:ind w:left="720" w:hanging="360"/>
      </w:pPr>
      <w:rPr>
        <w:rFonts w:ascii="Arial" w:hAnsi="Arial" w:hint="default"/>
      </w:rPr>
    </w:lvl>
    <w:lvl w:ilvl="1" w:tplc="24760F16" w:tentative="1">
      <w:start w:val="1"/>
      <w:numFmt w:val="bullet"/>
      <w:lvlText w:val="•"/>
      <w:lvlJc w:val="left"/>
      <w:pPr>
        <w:tabs>
          <w:tab w:val="num" w:pos="1440"/>
        </w:tabs>
        <w:ind w:left="1440" w:hanging="360"/>
      </w:pPr>
      <w:rPr>
        <w:rFonts w:ascii="Arial" w:hAnsi="Arial" w:hint="default"/>
      </w:rPr>
    </w:lvl>
    <w:lvl w:ilvl="2" w:tplc="0AFCDB22" w:tentative="1">
      <w:start w:val="1"/>
      <w:numFmt w:val="bullet"/>
      <w:lvlText w:val="•"/>
      <w:lvlJc w:val="left"/>
      <w:pPr>
        <w:tabs>
          <w:tab w:val="num" w:pos="2160"/>
        </w:tabs>
        <w:ind w:left="2160" w:hanging="360"/>
      </w:pPr>
      <w:rPr>
        <w:rFonts w:ascii="Arial" w:hAnsi="Arial" w:hint="default"/>
      </w:rPr>
    </w:lvl>
    <w:lvl w:ilvl="3" w:tplc="55F404E4" w:tentative="1">
      <w:start w:val="1"/>
      <w:numFmt w:val="bullet"/>
      <w:lvlText w:val="•"/>
      <w:lvlJc w:val="left"/>
      <w:pPr>
        <w:tabs>
          <w:tab w:val="num" w:pos="2880"/>
        </w:tabs>
        <w:ind w:left="2880" w:hanging="360"/>
      </w:pPr>
      <w:rPr>
        <w:rFonts w:ascii="Arial" w:hAnsi="Arial" w:hint="default"/>
      </w:rPr>
    </w:lvl>
    <w:lvl w:ilvl="4" w:tplc="DFB60B76" w:tentative="1">
      <w:start w:val="1"/>
      <w:numFmt w:val="bullet"/>
      <w:lvlText w:val="•"/>
      <w:lvlJc w:val="left"/>
      <w:pPr>
        <w:tabs>
          <w:tab w:val="num" w:pos="3600"/>
        </w:tabs>
        <w:ind w:left="3600" w:hanging="360"/>
      </w:pPr>
      <w:rPr>
        <w:rFonts w:ascii="Arial" w:hAnsi="Arial" w:hint="default"/>
      </w:rPr>
    </w:lvl>
    <w:lvl w:ilvl="5" w:tplc="1A660ECC" w:tentative="1">
      <w:start w:val="1"/>
      <w:numFmt w:val="bullet"/>
      <w:lvlText w:val="•"/>
      <w:lvlJc w:val="left"/>
      <w:pPr>
        <w:tabs>
          <w:tab w:val="num" w:pos="4320"/>
        </w:tabs>
        <w:ind w:left="4320" w:hanging="360"/>
      </w:pPr>
      <w:rPr>
        <w:rFonts w:ascii="Arial" w:hAnsi="Arial" w:hint="default"/>
      </w:rPr>
    </w:lvl>
    <w:lvl w:ilvl="6" w:tplc="FFB44A06" w:tentative="1">
      <w:start w:val="1"/>
      <w:numFmt w:val="bullet"/>
      <w:lvlText w:val="•"/>
      <w:lvlJc w:val="left"/>
      <w:pPr>
        <w:tabs>
          <w:tab w:val="num" w:pos="5040"/>
        </w:tabs>
        <w:ind w:left="5040" w:hanging="360"/>
      </w:pPr>
      <w:rPr>
        <w:rFonts w:ascii="Arial" w:hAnsi="Arial" w:hint="default"/>
      </w:rPr>
    </w:lvl>
    <w:lvl w:ilvl="7" w:tplc="3E1C071A" w:tentative="1">
      <w:start w:val="1"/>
      <w:numFmt w:val="bullet"/>
      <w:lvlText w:val="•"/>
      <w:lvlJc w:val="left"/>
      <w:pPr>
        <w:tabs>
          <w:tab w:val="num" w:pos="5760"/>
        </w:tabs>
        <w:ind w:left="5760" w:hanging="360"/>
      </w:pPr>
      <w:rPr>
        <w:rFonts w:ascii="Arial" w:hAnsi="Arial" w:hint="default"/>
      </w:rPr>
    </w:lvl>
    <w:lvl w:ilvl="8" w:tplc="DA240F7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BD2256F"/>
    <w:multiLevelType w:val="hybridMultilevel"/>
    <w:tmpl w:val="93908108"/>
    <w:lvl w:ilvl="0" w:tplc="8842E24A">
      <w:start w:val="1"/>
      <w:numFmt w:val="bullet"/>
      <w:lvlText w:val="–"/>
      <w:lvlJc w:val="left"/>
      <w:pPr>
        <w:tabs>
          <w:tab w:val="num" w:pos="720"/>
        </w:tabs>
        <w:ind w:left="720" w:hanging="360"/>
      </w:pPr>
      <w:rPr>
        <w:rFonts w:ascii="Arial" w:hAnsi="Arial" w:hint="default"/>
      </w:rPr>
    </w:lvl>
    <w:lvl w:ilvl="1" w:tplc="D1180FB6">
      <w:start w:val="1"/>
      <w:numFmt w:val="bullet"/>
      <w:lvlText w:val="–"/>
      <w:lvlJc w:val="left"/>
      <w:pPr>
        <w:tabs>
          <w:tab w:val="num" w:pos="1440"/>
        </w:tabs>
        <w:ind w:left="1440" w:hanging="360"/>
      </w:pPr>
      <w:rPr>
        <w:rFonts w:ascii="Arial" w:hAnsi="Arial" w:hint="default"/>
      </w:rPr>
    </w:lvl>
    <w:lvl w:ilvl="2" w:tplc="0C9869C2">
      <w:numFmt w:val="bullet"/>
      <w:lvlText w:val="•"/>
      <w:lvlJc w:val="left"/>
      <w:pPr>
        <w:tabs>
          <w:tab w:val="num" w:pos="2160"/>
        </w:tabs>
        <w:ind w:left="2160" w:hanging="360"/>
      </w:pPr>
      <w:rPr>
        <w:rFonts w:ascii="Arial" w:hAnsi="Arial" w:hint="default"/>
      </w:rPr>
    </w:lvl>
    <w:lvl w:ilvl="3" w:tplc="C3EEFE9A" w:tentative="1">
      <w:start w:val="1"/>
      <w:numFmt w:val="bullet"/>
      <w:lvlText w:val="–"/>
      <w:lvlJc w:val="left"/>
      <w:pPr>
        <w:tabs>
          <w:tab w:val="num" w:pos="2880"/>
        </w:tabs>
        <w:ind w:left="2880" w:hanging="360"/>
      </w:pPr>
      <w:rPr>
        <w:rFonts w:ascii="Arial" w:hAnsi="Arial" w:hint="default"/>
      </w:rPr>
    </w:lvl>
    <w:lvl w:ilvl="4" w:tplc="26AE2A68" w:tentative="1">
      <w:start w:val="1"/>
      <w:numFmt w:val="bullet"/>
      <w:lvlText w:val="–"/>
      <w:lvlJc w:val="left"/>
      <w:pPr>
        <w:tabs>
          <w:tab w:val="num" w:pos="3600"/>
        </w:tabs>
        <w:ind w:left="3600" w:hanging="360"/>
      </w:pPr>
      <w:rPr>
        <w:rFonts w:ascii="Arial" w:hAnsi="Arial" w:hint="default"/>
      </w:rPr>
    </w:lvl>
    <w:lvl w:ilvl="5" w:tplc="2C0C2C9E" w:tentative="1">
      <w:start w:val="1"/>
      <w:numFmt w:val="bullet"/>
      <w:lvlText w:val="–"/>
      <w:lvlJc w:val="left"/>
      <w:pPr>
        <w:tabs>
          <w:tab w:val="num" w:pos="4320"/>
        </w:tabs>
        <w:ind w:left="4320" w:hanging="360"/>
      </w:pPr>
      <w:rPr>
        <w:rFonts w:ascii="Arial" w:hAnsi="Arial" w:hint="default"/>
      </w:rPr>
    </w:lvl>
    <w:lvl w:ilvl="6" w:tplc="3650E2C6" w:tentative="1">
      <w:start w:val="1"/>
      <w:numFmt w:val="bullet"/>
      <w:lvlText w:val="–"/>
      <w:lvlJc w:val="left"/>
      <w:pPr>
        <w:tabs>
          <w:tab w:val="num" w:pos="5040"/>
        </w:tabs>
        <w:ind w:left="5040" w:hanging="360"/>
      </w:pPr>
      <w:rPr>
        <w:rFonts w:ascii="Arial" w:hAnsi="Arial" w:hint="default"/>
      </w:rPr>
    </w:lvl>
    <w:lvl w:ilvl="7" w:tplc="62326E92" w:tentative="1">
      <w:start w:val="1"/>
      <w:numFmt w:val="bullet"/>
      <w:lvlText w:val="–"/>
      <w:lvlJc w:val="left"/>
      <w:pPr>
        <w:tabs>
          <w:tab w:val="num" w:pos="5760"/>
        </w:tabs>
        <w:ind w:left="5760" w:hanging="360"/>
      </w:pPr>
      <w:rPr>
        <w:rFonts w:ascii="Arial" w:hAnsi="Arial" w:hint="default"/>
      </w:rPr>
    </w:lvl>
    <w:lvl w:ilvl="8" w:tplc="66F89C5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C7C2089"/>
    <w:multiLevelType w:val="hybridMultilevel"/>
    <w:tmpl w:val="BB1EECEA"/>
    <w:lvl w:ilvl="0" w:tplc="65A86532">
      <w:start w:val="1"/>
      <w:numFmt w:val="bullet"/>
      <w:lvlText w:val="•"/>
      <w:lvlJc w:val="left"/>
      <w:pPr>
        <w:tabs>
          <w:tab w:val="num" w:pos="720"/>
        </w:tabs>
        <w:ind w:left="720" w:hanging="360"/>
      </w:pPr>
      <w:rPr>
        <w:rFonts w:ascii="Arial" w:hAnsi="Arial" w:hint="default"/>
      </w:rPr>
    </w:lvl>
    <w:lvl w:ilvl="1" w:tplc="921EF2E4" w:tentative="1">
      <w:start w:val="1"/>
      <w:numFmt w:val="bullet"/>
      <w:lvlText w:val="•"/>
      <w:lvlJc w:val="left"/>
      <w:pPr>
        <w:tabs>
          <w:tab w:val="num" w:pos="1440"/>
        </w:tabs>
        <w:ind w:left="1440" w:hanging="360"/>
      </w:pPr>
      <w:rPr>
        <w:rFonts w:ascii="Arial" w:hAnsi="Arial" w:hint="default"/>
      </w:rPr>
    </w:lvl>
    <w:lvl w:ilvl="2" w:tplc="A1B8AD78" w:tentative="1">
      <w:start w:val="1"/>
      <w:numFmt w:val="bullet"/>
      <w:lvlText w:val="•"/>
      <w:lvlJc w:val="left"/>
      <w:pPr>
        <w:tabs>
          <w:tab w:val="num" w:pos="2160"/>
        </w:tabs>
        <w:ind w:left="2160" w:hanging="360"/>
      </w:pPr>
      <w:rPr>
        <w:rFonts w:ascii="Arial" w:hAnsi="Arial" w:hint="default"/>
      </w:rPr>
    </w:lvl>
    <w:lvl w:ilvl="3" w:tplc="83ACF1BE" w:tentative="1">
      <w:start w:val="1"/>
      <w:numFmt w:val="bullet"/>
      <w:lvlText w:val="•"/>
      <w:lvlJc w:val="left"/>
      <w:pPr>
        <w:tabs>
          <w:tab w:val="num" w:pos="2880"/>
        </w:tabs>
        <w:ind w:left="2880" w:hanging="360"/>
      </w:pPr>
      <w:rPr>
        <w:rFonts w:ascii="Arial" w:hAnsi="Arial" w:hint="default"/>
      </w:rPr>
    </w:lvl>
    <w:lvl w:ilvl="4" w:tplc="B58093D4" w:tentative="1">
      <w:start w:val="1"/>
      <w:numFmt w:val="bullet"/>
      <w:lvlText w:val="•"/>
      <w:lvlJc w:val="left"/>
      <w:pPr>
        <w:tabs>
          <w:tab w:val="num" w:pos="3600"/>
        </w:tabs>
        <w:ind w:left="3600" w:hanging="360"/>
      </w:pPr>
      <w:rPr>
        <w:rFonts w:ascii="Arial" w:hAnsi="Arial" w:hint="default"/>
      </w:rPr>
    </w:lvl>
    <w:lvl w:ilvl="5" w:tplc="AA9C9EE6" w:tentative="1">
      <w:start w:val="1"/>
      <w:numFmt w:val="bullet"/>
      <w:lvlText w:val="•"/>
      <w:lvlJc w:val="left"/>
      <w:pPr>
        <w:tabs>
          <w:tab w:val="num" w:pos="4320"/>
        </w:tabs>
        <w:ind w:left="4320" w:hanging="360"/>
      </w:pPr>
      <w:rPr>
        <w:rFonts w:ascii="Arial" w:hAnsi="Arial" w:hint="default"/>
      </w:rPr>
    </w:lvl>
    <w:lvl w:ilvl="6" w:tplc="6BDC4DD2" w:tentative="1">
      <w:start w:val="1"/>
      <w:numFmt w:val="bullet"/>
      <w:lvlText w:val="•"/>
      <w:lvlJc w:val="left"/>
      <w:pPr>
        <w:tabs>
          <w:tab w:val="num" w:pos="5040"/>
        </w:tabs>
        <w:ind w:left="5040" w:hanging="360"/>
      </w:pPr>
      <w:rPr>
        <w:rFonts w:ascii="Arial" w:hAnsi="Arial" w:hint="default"/>
      </w:rPr>
    </w:lvl>
    <w:lvl w:ilvl="7" w:tplc="F766CC82" w:tentative="1">
      <w:start w:val="1"/>
      <w:numFmt w:val="bullet"/>
      <w:lvlText w:val="•"/>
      <w:lvlJc w:val="left"/>
      <w:pPr>
        <w:tabs>
          <w:tab w:val="num" w:pos="5760"/>
        </w:tabs>
        <w:ind w:left="5760" w:hanging="360"/>
      </w:pPr>
      <w:rPr>
        <w:rFonts w:ascii="Arial" w:hAnsi="Arial" w:hint="default"/>
      </w:rPr>
    </w:lvl>
    <w:lvl w:ilvl="8" w:tplc="4282041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CB82F91"/>
    <w:multiLevelType w:val="hybridMultilevel"/>
    <w:tmpl w:val="EE5E1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340410"/>
    <w:multiLevelType w:val="hybridMultilevel"/>
    <w:tmpl w:val="28523C56"/>
    <w:lvl w:ilvl="0" w:tplc="29201ED8">
      <w:start w:val="1"/>
      <w:numFmt w:val="bullet"/>
      <w:lvlText w:val="–"/>
      <w:lvlJc w:val="left"/>
      <w:pPr>
        <w:tabs>
          <w:tab w:val="num" w:pos="720"/>
        </w:tabs>
        <w:ind w:left="720" w:hanging="360"/>
      </w:pPr>
      <w:rPr>
        <w:rFonts w:ascii="Arial" w:hAnsi="Arial" w:hint="default"/>
      </w:rPr>
    </w:lvl>
    <w:lvl w:ilvl="1" w:tplc="A02AE9AE">
      <w:start w:val="1"/>
      <w:numFmt w:val="bullet"/>
      <w:lvlText w:val="–"/>
      <w:lvlJc w:val="left"/>
      <w:pPr>
        <w:tabs>
          <w:tab w:val="num" w:pos="1440"/>
        </w:tabs>
        <w:ind w:left="1440" w:hanging="360"/>
      </w:pPr>
      <w:rPr>
        <w:rFonts w:ascii="Arial" w:hAnsi="Arial" w:hint="default"/>
      </w:rPr>
    </w:lvl>
    <w:lvl w:ilvl="2" w:tplc="44585E42">
      <w:numFmt w:val="bullet"/>
      <w:lvlText w:val="•"/>
      <w:lvlJc w:val="left"/>
      <w:pPr>
        <w:tabs>
          <w:tab w:val="num" w:pos="2160"/>
        </w:tabs>
        <w:ind w:left="2160" w:hanging="360"/>
      </w:pPr>
      <w:rPr>
        <w:rFonts w:ascii="Arial" w:hAnsi="Arial" w:hint="default"/>
      </w:rPr>
    </w:lvl>
    <w:lvl w:ilvl="3" w:tplc="7CF2E666" w:tentative="1">
      <w:start w:val="1"/>
      <w:numFmt w:val="bullet"/>
      <w:lvlText w:val="–"/>
      <w:lvlJc w:val="left"/>
      <w:pPr>
        <w:tabs>
          <w:tab w:val="num" w:pos="2880"/>
        </w:tabs>
        <w:ind w:left="2880" w:hanging="360"/>
      </w:pPr>
      <w:rPr>
        <w:rFonts w:ascii="Arial" w:hAnsi="Arial" w:hint="default"/>
      </w:rPr>
    </w:lvl>
    <w:lvl w:ilvl="4" w:tplc="73F6230A" w:tentative="1">
      <w:start w:val="1"/>
      <w:numFmt w:val="bullet"/>
      <w:lvlText w:val="–"/>
      <w:lvlJc w:val="left"/>
      <w:pPr>
        <w:tabs>
          <w:tab w:val="num" w:pos="3600"/>
        </w:tabs>
        <w:ind w:left="3600" w:hanging="360"/>
      </w:pPr>
      <w:rPr>
        <w:rFonts w:ascii="Arial" w:hAnsi="Arial" w:hint="default"/>
      </w:rPr>
    </w:lvl>
    <w:lvl w:ilvl="5" w:tplc="91C82928" w:tentative="1">
      <w:start w:val="1"/>
      <w:numFmt w:val="bullet"/>
      <w:lvlText w:val="–"/>
      <w:lvlJc w:val="left"/>
      <w:pPr>
        <w:tabs>
          <w:tab w:val="num" w:pos="4320"/>
        </w:tabs>
        <w:ind w:left="4320" w:hanging="360"/>
      </w:pPr>
      <w:rPr>
        <w:rFonts w:ascii="Arial" w:hAnsi="Arial" w:hint="default"/>
      </w:rPr>
    </w:lvl>
    <w:lvl w:ilvl="6" w:tplc="59126402" w:tentative="1">
      <w:start w:val="1"/>
      <w:numFmt w:val="bullet"/>
      <w:lvlText w:val="–"/>
      <w:lvlJc w:val="left"/>
      <w:pPr>
        <w:tabs>
          <w:tab w:val="num" w:pos="5040"/>
        </w:tabs>
        <w:ind w:left="5040" w:hanging="360"/>
      </w:pPr>
      <w:rPr>
        <w:rFonts w:ascii="Arial" w:hAnsi="Arial" w:hint="default"/>
      </w:rPr>
    </w:lvl>
    <w:lvl w:ilvl="7" w:tplc="26D2C54A" w:tentative="1">
      <w:start w:val="1"/>
      <w:numFmt w:val="bullet"/>
      <w:lvlText w:val="–"/>
      <w:lvlJc w:val="left"/>
      <w:pPr>
        <w:tabs>
          <w:tab w:val="num" w:pos="5760"/>
        </w:tabs>
        <w:ind w:left="5760" w:hanging="360"/>
      </w:pPr>
      <w:rPr>
        <w:rFonts w:ascii="Arial" w:hAnsi="Arial" w:hint="default"/>
      </w:rPr>
    </w:lvl>
    <w:lvl w:ilvl="8" w:tplc="5B2C194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0850DE"/>
    <w:multiLevelType w:val="hybridMultilevel"/>
    <w:tmpl w:val="44167D32"/>
    <w:lvl w:ilvl="0" w:tplc="57A0F2DA">
      <w:start w:val="1"/>
      <w:numFmt w:val="bullet"/>
      <w:lvlText w:val="•"/>
      <w:lvlJc w:val="left"/>
      <w:pPr>
        <w:tabs>
          <w:tab w:val="num" w:pos="720"/>
        </w:tabs>
        <w:ind w:left="720" w:hanging="360"/>
      </w:pPr>
      <w:rPr>
        <w:rFonts w:ascii="Arial" w:hAnsi="Arial" w:hint="default"/>
      </w:rPr>
    </w:lvl>
    <w:lvl w:ilvl="1" w:tplc="4AC01732" w:tentative="1">
      <w:start w:val="1"/>
      <w:numFmt w:val="bullet"/>
      <w:lvlText w:val="•"/>
      <w:lvlJc w:val="left"/>
      <w:pPr>
        <w:tabs>
          <w:tab w:val="num" w:pos="1440"/>
        </w:tabs>
        <w:ind w:left="1440" w:hanging="360"/>
      </w:pPr>
      <w:rPr>
        <w:rFonts w:ascii="Arial" w:hAnsi="Arial" w:hint="default"/>
      </w:rPr>
    </w:lvl>
    <w:lvl w:ilvl="2" w:tplc="2712287C" w:tentative="1">
      <w:start w:val="1"/>
      <w:numFmt w:val="bullet"/>
      <w:lvlText w:val="•"/>
      <w:lvlJc w:val="left"/>
      <w:pPr>
        <w:tabs>
          <w:tab w:val="num" w:pos="2160"/>
        </w:tabs>
        <w:ind w:left="2160" w:hanging="360"/>
      </w:pPr>
      <w:rPr>
        <w:rFonts w:ascii="Arial" w:hAnsi="Arial" w:hint="default"/>
      </w:rPr>
    </w:lvl>
    <w:lvl w:ilvl="3" w:tplc="85DE2CE6" w:tentative="1">
      <w:start w:val="1"/>
      <w:numFmt w:val="bullet"/>
      <w:lvlText w:val="•"/>
      <w:lvlJc w:val="left"/>
      <w:pPr>
        <w:tabs>
          <w:tab w:val="num" w:pos="2880"/>
        </w:tabs>
        <w:ind w:left="2880" w:hanging="360"/>
      </w:pPr>
      <w:rPr>
        <w:rFonts w:ascii="Arial" w:hAnsi="Arial" w:hint="default"/>
      </w:rPr>
    </w:lvl>
    <w:lvl w:ilvl="4" w:tplc="DAD0F3F4" w:tentative="1">
      <w:start w:val="1"/>
      <w:numFmt w:val="bullet"/>
      <w:lvlText w:val="•"/>
      <w:lvlJc w:val="left"/>
      <w:pPr>
        <w:tabs>
          <w:tab w:val="num" w:pos="3600"/>
        </w:tabs>
        <w:ind w:left="3600" w:hanging="360"/>
      </w:pPr>
      <w:rPr>
        <w:rFonts w:ascii="Arial" w:hAnsi="Arial" w:hint="default"/>
      </w:rPr>
    </w:lvl>
    <w:lvl w:ilvl="5" w:tplc="89308820" w:tentative="1">
      <w:start w:val="1"/>
      <w:numFmt w:val="bullet"/>
      <w:lvlText w:val="•"/>
      <w:lvlJc w:val="left"/>
      <w:pPr>
        <w:tabs>
          <w:tab w:val="num" w:pos="4320"/>
        </w:tabs>
        <w:ind w:left="4320" w:hanging="360"/>
      </w:pPr>
      <w:rPr>
        <w:rFonts w:ascii="Arial" w:hAnsi="Arial" w:hint="default"/>
      </w:rPr>
    </w:lvl>
    <w:lvl w:ilvl="6" w:tplc="AAFE7F66" w:tentative="1">
      <w:start w:val="1"/>
      <w:numFmt w:val="bullet"/>
      <w:lvlText w:val="•"/>
      <w:lvlJc w:val="left"/>
      <w:pPr>
        <w:tabs>
          <w:tab w:val="num" w:pos="5040"/>
        </w:tabs>
        <w:ind w:left="5040" w:hanging="360"/>
      </w:pPr>
      <w:rPr>
        <w:rFonts w:ascii="Arial" w:hAnsi="Arial" w:hint="default"/>
      </w:rPr>
    </w:lvl>
    <w:lvl w:ilvl="7" w:tplc="E30275BE" w:tentative="1">
      <w:start w:val="1"/>
      <w:numFmt w:val="bullet"/>
      <w:lvlText w:val="•"/>
      <w:lvlJc w:val="left"/>
      <w:pPr>
        <w:tabs>
          <w:tab w:val="num" w:pos="5760"/>
        </w:tabs>
        <w:ind w:left="5760" w:hanging="360"/>
      </w:pPr>
      <w:rPr>
        <w:rFonts w:ascii="Arial" w:hAnsi="Arial" w:hint="default"/>
      </w:rPr>
    </w:lvl>
    <w:lvl w:ilvl="8" w:tplc="7A04566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8AC2B11"/>
    <w:multiLevelType w:val="hybridMultilevel"/>
    <w:tmpl w:val="AB321E40"/>
    <w:lvl w:ilvl="0" w:tplc="ED9CF896">
      <w:start w:val="1"/>
      <w:numFmt w:val="bullet"/>
      <w:lvlText w:val="–"/>
      <w:lvlJc w:val="left"/>
      <w:pPr>
        <w:tabs>
          <w:tab w:val="num" w:pos="720"/>
        </w:tabs>
        <w:ind w:left="720" w:hanging="360"/>
      </w:pPr>
      <w:rPr>
        <w:rFonts w:ascii="Arial" w:hAnsi="Arial" w:hint="default"/>
      </w:rPr>
    </w:lvl>
    <w:lvl w:ilvl="1" w:tplc="438CDA1C">
      <w:start w:val="1"/>
      <w:numFmt w:val="bullet"/>
      <w:lvlText w:val="–"/>
      <w:lvlJc w:val="left"/>
      <w:pPr>
        <w:tabs>
          <w:tab w:val="num" w:pos="1440"/>
        </w:tabs>
        <w:ind w:left="1440" w:hanging="360"/>
      </w:pPr>
      <w:rPr>
        <w:rFonts w:ascii="Arial" w:hAnsi="Arial" w:hint="default"/>
      </w:rPr>
    </w:lvl>
    <w:lvl w:ilvl="2" w:tplc="EAE2861A">
      <w:numFmt w:val="bullet"/>
      <w:lvlText w:val="•"/>
      <w:lvlJc w:val="left"/>
      <w:pPr>
        <w:tabs>
          <w:tab w:val="num" w:pos="2160"/>
        </w:tabs>
        <w:ind w:left="2160" w:hanging="360"/>
      </w:pPr>
      <w:rPr>
        <w:rFonts w:ascii="Arial" w:hAnsi="Arial" w:hint="default"/>
      </w:rPr>
    </w:lvl>
    <w:lvl w:ilvl="3" w:tplc="3510177E">
      <w:numFmt w:val="bullet"/>
      <w:lvlText w:val="–"/>
      <w:lvlJc w:val="left"/>
      <w:pPr>
        <w:tabs>
          <w:tab w:val="num" w:pos="2880"/>
        </w:tabs>
        <w:ind w:left="2880" w:hanging="360"/>
      </w:pPr>
      <w:rPr>
        <w:rFonts w:ascii="Arial" w:hAnsi="Arial" w:hint="default"/>
      </w:rPr>
    </w:lvl>
    <w:lvl w:ilvl="4" w:tplc="A48C19EC">
      <w:numFmt w:val="bullet"/>
      <w:lvlText w:val="»"/>
      <w:lvlJc w:val="left"/>
      <w:pPr>
        <w:tabs>
          <w:tab w:val="num" w:pos="3600"/>
        </w:tabs>
        <w:ind w:left="3600" w:hanging="360"/>
      </w:pPr>
      <w:rPr>
        <w:rFonts w:ascii="Arial" w:hAnsi="Arial" w:hint="default"/>
      </w:rPr>
    </w:lvl>
    <w:lvl w:ilvl="5" w:tplc="FB2C6B4A" w:tentative="1">
      <w:start w:val="1"/>
      <w:numFmt w:val="bullet"/>
      <w:lvlText w:val="–"/>
      <w:lvlJc w:val="left"/>
      <w:pPr>
        <w:tabs>
          <w:tab w:val="num" w:pos="4320"/>
        </w:tabs>
        <w:ind w:left="4320" w:hanging="360"/>
      </w:pPr>
      <w:rPr>
        <w:rFonts w:ascii="Arial" w:hAnsi="Arial" w:hint="default"/>
      </w:rPr>
    </w:lvl>
    <w:lvl w:ilvl="6" w:tplc="6EA89A3C" w:tentative="1">
      <w:start w:val="1"/>
      <w:numFmt w:val="bullet"/>
      <w:lvlText w:val="–"/>
      <w:lvlJc w:val="left"/>
      <w:pPr>
        <w:tabs>
          <w:tab w:val="num" w:pos="5040"/>
        </w:tabs>
        <w:ind w:left="5040" w:hanging="360"/>
      </w:pPr>
      <w:rPr>
        <w:rFonts w:ascii="Arial" w:hAnsi="Arial" w:hint="default"/>
      </w:rPr>
    </w:lvl>
    <w:lvl w:ilvl="7" w:tplc="72F0F9EC" w:tentative="1">
      <w:start w:val="1"/>
      <w:numFmt w:val="bullet"/>
      <w:lvlText w:val="–"/>
      <w:lvlJc w:val="left"/>
      <w:pPr>
        <w:tabs>
          <w:tab w:val="num" w:pos="5760"/>
        </w:tabs>
        <w:ind w:left="5760" w:hanging="360"/>
      </w:pPr>
      <w:rPr>
        <w:rFonts w:ascii="Arial" w:hAnsi="Arial" w:hint="default"/>
      </w:rPr>
    </w:lvl>
    <w:lvl w:ilvl="8" w:tplc="83E6939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9336E43"/>
    <w:multiLevelType w:val="hybridMultilevel"/>
    <w:tmpl w:val="81E00A52"/>
    <w:lvl w:ilvl="0" w:tplc="2FBC86C4">
      <w:start w:val="1"/>
      <w:numFmt w:val="bullet"/>
      <w:lvlText w:val="•"/>
      <w:lvlJc w:val="left"/>
      <w:pPr>
        <w:tabs>
          <w:tab w:val="num" w:pos="720"/>
        </w:tabs>
        <w:ind w:left="720" w:hanging="360"/>
      </w:pPr>
      <w:rPr>
        <w:rFonts w:ascii="Arial" w:hAnsi="Arial" w:hint="default"/>
      </w:rPr>
    </w:lvl>
    <w:lvl w:ilvl="1" w:tplc="AD6EDE84" w:tentative="1">
      <w:start w:val="1"/>
      <w:numFmt w:val="bullet"/>
      <w:lvlText w:val="•"/>
      <w:lvlJc w:val="left"/>
      <w:pPr>
        <w:tabs>
          <w:tab w:val="num" w:pos="1440"/>
        </w:tabs>
        <w:ind w:left="1440" w:hanging="360"/>
      </w:pPr>
      <w:rPr>
        <w:rFonts w:ascii="Arial" w:hAnsi="Arial" w:hint="default"/>
      </w:rPr>
    </w:lvl>
    <w:lvl w:ilvl="2" w:tplc="FF58A0C0" w:tentative="1">
      <w:start w:val="1"/>
      <w:numFmt w:val="bullet"/>
      <w:lvlText w:val="•"/>
      <w:lvlJc w:val="left"/>
      <w:pPr>
        <w:tabs>
          <w:tab w:val="num" w:pos="2160"/>
        </w:tabs>
        <w:ind w:left="2160" w:hanging="360"/>
      </w:pPr>
      <w:rPr>
        <w:rFonts w:ascii="Arial" w:hAnsi="Arial" w:hint="default"/>
      </w:rPr>
    </w:lvl>
    <w:lvl w:ilvl="3" w:tplc="6E04F0F2" w:tentative="1">
      <w:start w:val="1"/>
      <w:numFmt w:val="bullet"/>
      <w:lvlText w:val="•"/>
      <w:lvlJc w:val="left"/>
      <w:pPr>
        <w:tabs>
          <w:tab w:val="num" w:pos="2880"/>
        </w:tabs>
        <w:ind w:left="2880" w:hanging="360"/>
      </w:pPr>
      <w:rPr>
        <w:rFonts w:ascii="Arial" w:hAnsi="Arial" w:hint="default"/>
      </w:rPr>
    </w:lvl>
    <w:lvl w:ilvl="4" w:tplc="377A9664" w:tentative="1">
      <w:start w:val="1"/>
      <w:numFmt w:val="bullet"/>
      <w:lvlText w:val="•"/>
      <w:lvlJc w:val="left"/>
      <w:pPr>
        <w:tabs>
          <w:tab w:val="num" w:pos="3600"/>
        </w:tabs>
        <w:ind w:left="3600" w:hanging="360"/>
      </w:pPr>
      <w:rPr>
        <w:rFonts w:ascii="Arial" w:hAnsi="Arial" w:hint="default"/>
      </w:rPr>
    </w:lvl>
    <w:lvl w:ilvl="5" w:tplc="DF8C98A0" w:tentative="1">
      <w:start w:val="1"/>
      <w:numFmt w:val="bullet"/>
      <w:lvlText w:val="•"/>
      <w:lvlJc w:val="left"/>
      <w:pPr>
        <w:tabs>
          <w:tab w:val="num" w:pos="4320"/>
        </w:tabs>
        <w:ind w:left="4320" w:hanging="360"/>
      </w:pPr>
      <w:rPr>
        <w:rFonts w:ascii="Arial" w:hAnsi="Arial" w:hint="default"/>
      </w:rPr>
    </w:lvl>
    <w:lvl w:ilvl="6" w:tplc="C7C6A12E" w:tentative="1">
      <w:start w:val="1"/>
      <w:numFmt w:val="bullet"/>
      <w:lvlText w:val="•"/>
      <w:lvlJc w:val="left"/>
      <w:pPr>
        <w:tabs>
          <w:tab w:val="num" w:pos="5040"/>
        </w:tabs>
        <w:ind w:left="5040" w:hanging="360"/>
      </w:pPr>
      <w:rPr>
        <w:rFonts w:ascii="Arial" w:hAnsi="Arial" w:hint="default"/>
      </w:rPr>
    </w:lvl>
    <w:lvl w:ilvl="7" w:tplc="EA74E772" w:tentative="1">
      <w:start w:val="1"/>
      <w:numFmt w:val="bullet"/>
      <w:lvlText w:val="•"/>
      <w:lvlJc w:val="left"/>
      <w:pPr>
        <w:tabs>
          <w:tab w:val="num" w:pos="5760"/>
        </w:tabs>
        <w:ind w:left="5760" w:hanging="360"/>
      </w:pPr>
      <w:rPr>
        <w:rFonts w:ascii="Arial" w:hAnsi="Arial" w:hint="default"/>
      </w:rPr>
    </w:lvl>
    <w:lvl w:ilvl="8" w:tplc="86E206C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50159D7"/>
    <w:multiLevelType w:val="hybridMultilevel"/>
    <w:tmpl w:val="B5308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68F54A9C"/>
    <w:multiLevelType w:val="hybridMultilevel"/>
    <w:tmpl w:val="2196B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497937"/>
    <w:multiLevelType w:val="hybridMultilevel"/>
    <w:tmpl w:val="2E060E28"/>
    <w:lvl w:ilvl="0" w:tplc="70A87170">
      <w:start w:val="1"/>
      <w:numFmt w:val="bullet"/>
      <w:lvlText w:val="–"/>
      <w:lvlJc w:val="left"/>
      <w:pPr>
        <w:tabs>
          <w:tab w:val="num" w:pos="720"/>
        </w:tabs>
        <w:ind w:left="720" w:hanging="360"/>
      </w:pPr>
      <w:rPr>
        <w:rFonts w:ascii="Arial" w:hAnsi="Arial" w:hint="default"/>
      </w:rPr>
    </w:lvl>
    <w:lvl w:ilvl="1" w:tplc="67A0FF86">
      <w:start w:val="1"/>
      <w:numFmt w:val="bullet"/>
      <w:lvlText w:val="–"/>
      <w:lvlJc w:val="left"/>
      <w:pPr>
        <w:tabs>
          <w:tab w:val="num" w:pos="1440"/>
        </w:tabs>
        <w:ind w:left="1440" w:hanging="360"/>
      </w:pPr>
      <w:rPr>
        <w:rFonts w:ascii="Arial" w:hAnsi="Arial" w:hint="default"/>
      </w:rPr>
    </w:lvl>
    <w:lvl w:ilvl="2" w:tplc="46848236" w:tentative="1">
      <w:start w:val="1"/>
      <w:numFmt w:val="bullet"/>
      <w:lvlText w:val="–"/>
      <w:lvlJc w:val="left"/>
      <w:pPr>
        <w:tabs>
          <w:tab w:val="num" w:pos="2160"/>
        </w:tabs>
        <w:ind w:left="2160" w:hanging="360"/>
      </w:pPr>
      <w:rPr>
        <w:rFonts w:ascii="Arial" w:hAnsi="Arial" w:hint="default"/>
      </w:rPr>
    </w:lvl>
    <w:lvl w:ilvl="3" w:tplc="CB9E220E" w:tentative="1">
      <w:start w:val="1"/>
      <w:numFmt w:val="bullet"/>
      <w:lvlText w:val="–"/>
      <w:lvlJc w:val="left"/>
      <w:pPr>
        <w:tabs>
          <w:tab w:val="num" w:pos="2880"/>
        </w:tabs>
        <w:ind w:left="2880" w:hanging="360"/>
      </w:pPr>
      <w:rPr>
        <w:rFonts w:ascii="Arial" w:hAnsi="Arial" w:hint="default"/>
      </w:rPr>
    </w:lvl>
    <w:lvl w:ilvl="4" w:tplc="BBD68C98" w:tentative="1">
      <w:start w:val="1"/>
      <w:numFmt w:val="bullet"/>
      <w:lvlText w:val="–"/>
      <w:lvlJc w:val="left"/>
      <w:pPr>
        <w:tabs>
          <w:tab w:val="num" w:pos="3600"/>
        </w:tabs>
        <w:ind w:left="3600" w:hanging="360"/>
      </w:pPr>
      <w:rPr>
        <w:rFonts w:ascii="Arial" w:hAnsi="Arial" w:hint="default"/>
      </w:rPr>
    </w:lvl>
    <w:lvl w:ilvl="5" w:tplc="07F8EE2C" w:tentative="1">
      <w:start w:val="1"/>
      <w:numFmt w:val="bullet"/>
      <w:lvlText w:val="–"/>
      <w:lvlJc w:val="left"/>
      <w:pPr>
        <w:tabs>
          <w:tab w:val="num" w:pos="4320"/>
        </w:tabs>
        <w:ind w:left="4320" w:hanging="360"/>
      </w:pPr>
      <w:rPr>
        <w:rFonts w:ascii="Arial" w:hAnsi="Arial" w:hint="default"/>
      </w:rPr>
    </w:lvl>
    <w:lvl w:ilvl="6" w:tplc="A4307608" w:tentative="1">
      <w:start w:val="1"/>
      <w:numFmt w:val="bullet"/>
      <w:lvlText w:val="–"/>
      <w:lvlJc w:val="left"/>
      <w:pPr>
        <w:tabs>
          <w:tab w:val="num" w:pos="5040"/>
        </w:tabs>
        <w:ind w:left="5040" w:hanging="360"/>
      </w:pPr>
      <w:rPr>
        <w:rFonts w:ascii="Arial" w:hAnsi="Arial" w:hint="default"/>
      </w:rPr>
    </w:lvl>
    <w:lvl w:ilvl="7" w:tplc="819CB9E2" w:tentative="1">
      <w:start w:val="1"/>
      <w:numFmt w:val="bullet"/>
      <w:lvlText w:val="–"/>
      <w:lvlJc w:val="left"/>
      <w:pPr>
        <w:tabs>
          <w:tab w:val="num" w:pos="5760"/>
        </w:tabs>
        <w:ind w:left="5760" w:hanging="360"/>
      </w:pPr>
      <w:rPr>
        <w:rFonts w:ascii="Arial" w:hAnsi="Arial" w:hint="default"/>
      </w:rPr>
    </w:lvl>
    <w:lvl w:ilvl="8" w:tplc="B9F45B3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53E2557"/>
    <w:multiLevelType w:val="hybridMultilevel"/>
    <w:tmpl w:val="582887A2"/>
    <w:lvl w:ilvl="0" w:tplc="EFB6C314">
      <w:start w:val="1"/>
      <w:numFmt w:val="bullet"/>
      <w:lvlText w:val="–"/>
      <w:lvlJc w:val="left"/>
      <w:pPr>
        <w:tabs>
          <w:tab w:val="num" w:pos="720"/>
        </w:tabs>
        <w:ind w:left="720" w:hanging="360"/>
      </w:pPr>
      <w:rPr>
        <w:rFonts w:ascii="Arial" w:hAnsi="Arial" w:hint="default"/>
      </w:rPr>
    </w:lvl>
    <w:lvl w:ilvl="1" w:tplc="4AB6B0AC">
      <w:start w:val="1"/>
      <w:numFmt w:val="bullet"/>
      <w:lvlText w:val="–"/>
      <w:lvlJc w:val="left"/>
      <w:pPr>
        <w:tabs>
          <w:tab w:val="num" w:pos="1440"/>
        </w:tabs>
        <w:ind w:left="1440" w:hanging="360"/>
      </w:pPr>
      <w:rPr>
        <w:rFonts w:ascii="Arial" w:hAnsi="Arial" w:hint="default"/>
      </w:rPr>
    </w:lvl>
    <w:lvl w:ilvl="2" w:tplc="2B2447B0" w:tentative="1">
      <w:start w:val="1"/>
      <w:numFmt w:val="bullet"/>
      <w:lvlText w:val="–"/>
      <w:lvlJc w:val="left"/>
      <w:pPr>
        <w:tabs>
          <w:tab w:val="num" w:pos="2160"/>
        </w:tabs>
        <w:ind w:left="2160" w:hanging="360"/>
      </w:pPr>
      <w:rPr>
        <w:rFonts w:ascii="Arial" w:hAnsi="Arial" w:hint="default"/>
      </w:rPr>
    </w:lvl>
    <w:lvl w:ilvl="3" w:tplc="8880347E" w:tentative="1">
      <w:start w:val="1"/>
      <w:numFmt w:val="bullet"/>
      <w:lvlText w:val="–"/>
      <w:lvlJc w:val="left"/>
      <w:pPr>
        <w:tabs>
          <w:tab w:val="num" w:pos="2880"/>
        </w:tabs>
        <w:ind w:left="2880" w:hanging="360"/>
      </w:pPr>
      <w:rPr>
        <w:rFonts w:ascii="Arial" w:hAnsi="Arial" w:hint="default"/>
      </w:rPr>
    </w:lvl>
    <w:lvl w:ilvl="4" w:tplc="10DAD622" w:tentative="1">
      <w:start w:val="1"/>
      <w:numFmt w:val="bullet"/>
      <w:lvlText w:val="–"/>
      <w:lvlJc w:val="left"/>
      <w:pPr>
        <w:tabs>
          <w:tab w:val="num" w:pos="3600"/>
        </w:tabs>
        <w:ind w:left="3600" w:hanging="360"/>
      </w:pPr>
      <w:rPr>
        <w:rFonts w:ascii="Arial" w:hAnsi="Arial" w:hint="default"/>
      </w:rPr>
    </w:lvl>
    <w:lvl w:ilvl="5" w:tplc="6B54E7E2" w:tentative="1">
      <w:start w:val="1"/>
      <w:numFmt w:val="bullet"/>
      <w:lvlText w:val="–"/>
      <w:lvlJc w:val="left"/>
      <w:pPr>
        <w:tabs>
          <w:tab w:val="num" w:pos="4320"/>
        </w:tabs>
        <w:ind w:left="4320" w:hanging="360"/>
      </w:pPr>
      <w:rPr>
        <w:rFonts w:ascii="Arial" w:hAnsi="Arial" w:hint="default"/>
      </w:rPr>
    </w:lvl>
    <w:lvl w:ilvl="6" w:tplc="60A64A3E" w:tentative="1">
      <w:start w:val="1"/>
      <w:numFmt w:val="bullet"/>
      <w:lvlText w:val="–"/>
      <w:lvlJc w:val="left"/>
      <w:pPr>
        <w:tabs>
          <w:tab w:val="num" w:pos="5040"/>
        </w:tabs>
        <w:ind w:left="5040" w:hanging="360"/>
      </w:pPr>
      <w:rPr>
        <w:rFonts w:ascii="Arial" w:hAnsi="Arial" w:hint="default"/>
      </w:rPr>
    </w:lvl>
    <w:lvl w:ilvl="7" w:tplc="B054F302" w:tentative="1">
      <w:start w:val="1"/>
      <w:numFmt w:val="bullet"/>
      <w:lvlText w:val="–"/>
      <w:lvlJc w:val="left"/>
      <w:pPr>
        <w:tabs>
          <w:tab w:val="num" w:pos="5760"/>
        </w:tabs>
        <w:ind w:left="5760" w:hanging="360"/>
      </w:pPr>
      <w:rPr>
        <w:rFonts w:ascii="Arial" w:hAnsi="Arial" w:hint="default"/>
      </w:rPr>
    </w:lvl>
    <w:lvl w:ilvl="8" w:tplc="51382908"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28"/>
  </w:num>
  <w:num w:numId="3">
    <w:abstractNumId w:val="22"/>
  </w:num>
  <w:num w:numId="4">
    <w:abstractNumId w:val="23"/>
  </w:num>
  <w:num w:numId="5">
    <w:abstractNumId w:val="12"/>
  </w:num>
  <w:num w:numId="6">
    <w:abstractNumId w:val="29"/>
  </w:num>
  <w:num w:numId="7">
    <w:abstractNumId w:val="27"/>
  </w:num>
  <w:num w:numId="8">
    <w:abstractNumId w:val="16"/>
  </w:num>
  <w:num w:numId="9">
    <w:abstractNumId w:val="19"/>
  </w:num>
  <w:num w:numId="10">
    <w:abstractNumId w:val="8"/>
  </w:num>
  <w:num w:numId="11">
    <w:abstractNumId w:val="13"/>
  </w:num>
  <w:num w:numId="12">
    <w:abstractNumId w:val="0"/>
  </w:num>
  <w:num w:numId="13">
    <w:abstractNumId w:val="11"/>
  </w:num>
  <w:num w:numId="14">
    <w:abstractNumId w:val="14"/>
  </w:num>
  <w:num w:numId="15">
    <w:abstractNumId w:val="24"/>
  </w:num>
  <w:num w:numId="16">
    <w:abstractNumId w:val="26"/>
  </w:num>
  <w:num w:numId="17">
    <w:abstractNumId w:val="30"/>
  </w:num>
  <w:num w:numId="18">
    <w:abstractNumId w:val="7"/>
  </w:num>
  <w:num w:numId="19">
    <w:abstractNumId w:val="18"/>
  </w:num>
  <w:num w:numId="20">
    <w:abstractNumId w:val="4"/>
  </w:num>
  <w:num w:numId="21">
    <w:abstractNumId w:val="21"/>
  </w:num>
  <w:num w:numId="22">
    <w:abstractNumId w:val="15"/>
  </w:num>
  <w:num w:numId="23">
    <w:abstractNumId w:val="25"/>
  </w:num>
  <w:num w:numId="24">
    <w:abstractNumId w:val="2"/>
  </w:num>
  <w:num w:numId="25">
    <w:abstractNumId w:val="20"/>
  </w:num>
  <w:num w:numId="26">
    <w:abstractNumId w:val="5"/>
  </w:num>
  <w:num w:numId="27">
    <w:abstractNumId w:val="17"/>
  </w:num>
  <w:num w:numId="28">
    <w:abstractNumId w:val="3"/>
  </w:num>
  <w:num w:numId="29">
    <w:abstractNumId w:val="10"/>
  </w:num>
  <w:num w:numId="30">
    <w:abstractNumId w:val="1"/>
  </w:num>
  <w:num w:numId="31">
    <w:abstractNumId w:val="31"/>
  </w:num>
  <w:num w:numId="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9"/>
  <w:proofState w:spelling="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1D46"/>
    <w:rsid w:val="0003783E"/>
    <w:rsid w:val="00072DB3"/>
    <w:rsid w:val="00080A4D"/>
    <w:rsid w:val="00082504"/>
    <w:rsid w:val="00082AFC"/>
    <w:rsid w:val="00092132"/>
    <w:rsid w:val="000A46AB"/>
    <w:rsid w:val="000B15D6"/>
    <w:rsid w:val="000B75F4"/>
    <w:rsid w:val="000C49ED"/>
    <w:rsid w:val="000C5802"/>
    <w:rsid w:val="000C618B"/>
    <w:rsid w:val="000F4C82"/>
    <w:rsid w:val="0011382A"/>
    <w:rsid w:val="001202AA"/>
    <w:rsid w:val="0015102F"/>
    <w:rsid w:val="0015348F"/>
    <w:rsid w:val="00175F13"/>
    <w:rsid w:val="00181CCB"/>
    <w:rsid w:val="00193BFD"/>
    <w:rsid w:val="001A51E2"/>
    <w:rsid w:val="001B1079"/>
    <w:rsid w:val="001C4A99"/>
    <w:rsid w:val="001D1940"/>
    <w:rsid w:val="001D23FE"/>
    <w:rsid w:val="001E0368"/>
    <w:rsid w:val="001F03A4"/>
    <w:rsid w:val="001F489C"/>
    <w:rsid w:val="001F6E3C"/>
    <w:rsid w:val="002020A1"/>
    <w:rsid w:val="00210A03"/>
    <w:rsid w:val="00213177"/>
    <w:rsid w:val="002437A4"/>
    <w:rsid w:val="002548F8"/>
    <w:rsid w:val="00255349"/>
    <w:rsid w:val="002577F1"/>
    <w:rsid w:val="0026448C"/>
    <w:rsid w:val="002709F9"/>
    <w:rsid w:val="0027454C"/>
    <w:rsid w:val="00276D19"/>
    <w:rsid w:val="002B11B9"/>
    <w:rsid w:val="002B2299"/>
    <w:rsid w:val="002B2A66"/>
    <w:rsid w:val="002B4918"/>
    <w:rsid w:val="002B4971"/>
    <w:rsid w:val="002B787E"/>
    <w:rsid w:val="002E09DD"/>
    <w:rsid w:val="002E2A6B"/>
    <w:rsid w:val="00312992"/>
    <w:rsid w:val="00334161"/>
    <w:rsid w:val="00346266"/>
    <w:rsid w:val="00352308"/>
    <w:rsid w:val="00353933"/>
    <w:rsid w:val="00360FF2"/>
    <w:rsid w:val="00371FA4"/>
    <w:rsid w:val="00380EA1"/>
    <w:rsid w:val="00391233"/>
    <w:rsid w:val="003928FE"/>
    <w:rsid w:val="003B09F2"/>
    <w:rsid w:val="003B1CEC"/>
    <w:rsid w:val="003C385F"/>
    <w:rsid w:val="003D2C9A"/>
    <w:rsid w:val="003E5D3E"/>
    <w:rsid w:val="00415BE1"/>
    <w:rsid w:val="00417C4B"/>
    <w:rsid w:val="00421014"/>
    <w:rsid w:val="004731EB"/>
    <w:rsid w:val="004808CD"/>
    <w:rsid w:val="00480B39"/>
    <w:rsid w:val="004814FA"/>
    <w:rsid w:val="004845EC"/>
    <w:rsid w:val="004878A5"/>
    <w:rsid w:val="004901F8"/>
    <w:rsid w:val="00490D83"/>
    <w:rsid w:val="004956EA"/>
    <w:rsid w:val="004A4E96"/>
    <w:rsid w:val="004B6268"/>
    <w:rsid w:val="004D3497"/>
    <w:rsid w:val="004E323B"/>
    <w:rsid w:val="004E750A"/>
    <w:rsid w:val="005149A2"/>
    <w:rsid w:val="0052147C"/>
    <w:rsid w:val="00526E6E"/>
    <w:rsid w:val="00557B01"/>
    <w:rsid w:val="005628E4"/>
    <w:rsid w:val="0057119F"/>
    <w:rsid w:val="00571260"/>
    <w:rsid w:val="005769B5"/>
    <w:rsid w:val="00577BA5"/>
    <w:rsid w:val="005810AB"/>
    <w:rsid w:val="005944B7"/>
    <w:rsid w:val="005B0FDD"/>
    <w:rsid w:val="005B3716"/>
    <w:rsid w:val="005B5A63"/>
    <w:rsid w:val="005B6D3E"/>
    <w:rsid w:val="005C06D0"/>
    <w:rsid w:val="005C44A8"/>
    <w:rsid w:val="005C45B0"/>
    <w:rsid w:val="005D22B4"/>
    <w:rsid w:val="005E712A"/>
    <w:rsid w:val="005E737D"/>
    <w:rsid w:val="005F34DC"/>
    <w:rsid w:val="00600439"/>
    <w:rsid w:val="0060215E"/>
    <w:rsid w:val="006044AE"/>
    <w:rsid w:val="00605DE8"/>
    <w:rsid w:val="00615B4A"/>
    <w:rsid w:val="006309B1"/>
    <w:rsid w:val="00631713"/>
    <w:rsid w:val="00644442"/>
    <w:rsid w:val="00645551"/>
    <w:rsid w:val="00651BA5"/>
    <w:rsid w:val="0067135B"/>
    <w:rsid w:val="00674108"/>
    <w:rsid w:val="0068229A"/>
    <w:rsid w:val="006959BA"/>
    <w:rsid w:val="006A3BFF"/>
    <w:rsid w:val="006A6A1C"/>
    <w:rsid w:val="006B5C46"/>
    <w:rsid w:val="006C0AD7"/>
    <w:rsid w:val="006C3724"/>
    <w:rsid w:val="006C4460"/>
    <w:rsid w:val="006C677E"/>
    <w:rsid w:val="006E7446"/>
    <w:rsid w:val="006F671F"/>
    <w:rsid w:val="00707495"/>
    <w:rsid w:val="007120BE"/>
    <w:rsid w:val="0072739C"/>
    <w:rsid w:val="007431DB"/>
    <w:rsid w:val="00747E62"/>
    <w:rsid w:val="00756D32"/>
    <w:rsid w:val="00771BF3"/>
    <w:rsid w:val="00773212"/>
    <w:rsid w:val="00773C11"/>
    <w:rsid w:val="00781AAA"/>
    <w:rsid w:val="00795A6A"/>
    <w:rsid w:val="007A4249"/>
    <w:rsid w:val="007C64DF"/>
    <w:rsid w:val="007E1C78"/>
    <w:rsid w:val="007F2DE2"/>
    <w:rsid w:val="007F6E51"/>
    <w:rsid w:val="00806A03"/>
    <w:rsid w:val="00806CC8"/>
    <w:rsid w:val="00810F40"/>
    <w:rsid w:val="00817E30"/>
    <w:rsid w:val="00822C61"/>
    <w:rsid w:val="00824B5E"/>
    <w:rsid w:val="00856BF7"/>
    <w:rsid w:val="008578B3"/>
    <w:rsid w:val="00874F73"/>
    <w:rsid w:val="00876B12"/>
    <w:rsid w:val="0088681F"/>
    <w:rsid w:val="00894542"/>
    <w:rsid w:val="008A18C5"/>
    <w:rsid w:val="008A2034"/>
    <w:rsid w:val="008A377D"/>
    <w:rsid w:val="008A4E89"/>
    <w:rsid w:val="008A5DE3"/>
    <w:rsid w:val="008C479B"/>
    <w:rsid w:val="008C5360"/>
    <w:rsid w:val="008E03A7"/>
    <w:rsid w:val="008F6DC2"/>
    <w:rsid w:val="00921F2B"/>
    <w:rsid w:val="00930D55"/>
    <w:rsid w:val="009506E8"/>
    <w:rsid w:val="009616F3"/>
    <w:rsid w:val="009637B6"/>
    <w:rsid w:val="00980403"/>
    <w:rsid w:val="009907AC"/>
    <w:rsid w:val="00991D46"/>
    <w:rsid w:val="009A4B3E"/>
    <w:rsid w:val="009A605C"/>
    <w:rsid w:val="009B36F1"/>
    <w:rsid w:val="009B7527"/>
    <w:rsid w:val="009C2E2E"/>
    <w:rsid w:val="009D232A"/>
    <w:rsid w:val="009E067B"/>
    <w:rsid w:val="009F31C6"/>
    <w:rsid w:val="009F664A"/>
    <w:rsid w:val="00A11C2A"/>
    <w:rsid w:val="00A22FA4"/>
    <w:rsid w:val="00A33E9C"/>
    <w:rsid w:val="00A36FAC"/>
    <w:rsid w:val="00A37FF5"/>
    <w:rsid w:val="00A40043"/>
    <w:rsid w:val="00A53EFD"/>
    <w:rsid w:val="00A7795C"/>
    <w:rsid w:val="00A77CBA"/>
    <w:rsid w:val="00A877A0"/>
    <w:rsid w:val="00A91E2A"/>
    <w:rsid w:val="00A921BD"/>
    <w:rsid w:val="00A965BB"/>
    <w:rsid w:val="00AA60D6"/>
    <w:rsid w:val="00AB1E36"/>
    <w:rsid w:val="00AB6F3F"/>
    <w:rsid w:val="00AC1F69"/>
    <w:rsid w:val="00AD7A29"/>
    <w:rsid w:val="00AF6ECA"/>
    <w:rsid w:val="00B250DD"/>
    <w:rsid w:val="00B32FD7"/>
    <w:rsid w:val="00B335B6"/>
    <w:rsid w:val="00B36049"/>
    <w:rsid w:val="00B52303"/>
    <w:rsid w:val="00B571EC"/>
    <w:rsid w:val="00B62F71"/>
    <w:rsid w:val="00B63B16"/>
    <w:rsid w:val="00B83EB0"/>
    <w:rsid w:val="00B84918"/>
    <w:rsid w:val="00B96A06"/>
    <w:rsid w:val="00BB6A6F"/>
    <w:rsid w:val="00BC2956"/>
    <w:rsid w:val="00BC2A06"/>
    <w:rsid w:val="00BC4AD5"/>
    <w:rsid w:val="00BD0B5D"/>
    <w:rsid w:val="00BD5BA6"/>
    <w:rsid w:val="00BD6E5E"/>
    <w:rsid w:val="00BE3FFE"/>
    <w:rsid w:val="00BF3A9A"/>
    <w:rsid w:val="00C00B00"/>
    <w:rsid w:val="00C11B80"/>
    <w:rsid w:val="00C150CD"/>
    <w:rsid w:val="00C27177"/>
    <w:rsid w:val="00C3180E"/>
    <w:rsid w:val="00C45D5A"/>
    <w:rsid w:val="00C4691E"/>
    <w:rsid w:val="00C46E73"/>
    <w:rsid w:val="00C65601"/>
    <w:rsid w:val="00C659A4"/>
    <w:rsid w:val="00C81E24"/>
    <w:rsid w:val="00C93F37"/>
    <w:rsid w:val="00CB15FD"/>
    <w:rsid w:val="00CC7022"/>
    <w:rsid w:val="00CC71C9"/>
    <w:rsid w:val="00CD050F"/>
    <w:rsid w:val="00CE1DD8"/>
    <w:rsid w:val="00D11586"/>
    <w:rsid w:val="00D17673"/>
    <w:rsid w:val="00D21AF3"/>
    <w:rsid w:val="00D50185"/>
    <w:rsid w:val="00D50EE9"/>
    <w:rsid w:val="00D84B09"/>
    <w:rsid w:val="00D953CD"/>
    <w:rsid w:val="00D95929"/>
    <w:rsid w:val="00DA26D3"/>
    <w:rsid w:val="00DA33FE"/>
    <w:rsid w:val="00DA471D"/>
    <w:rsid w:val="00DA4C9A"/>
    <w:rsid w:val="00DA5C5A"/>
    <w:rsid w:val="00DB5297"/>
    <w:rsid w:val="00DC0579"/>
    <w:rsid w:val="00DD3C51"/>
    <w:rsid w:val="00DE410A"/>
    <w:rsid w:val="00DF73F7"/>
    <w:rsid w:val="00E07E67"/>
    <w:rsid w:val="00E121C0"/>
    <w:rsid w:val="00E13303"/>
    <w:rsid w:val="00E350AE"/>
    <w:rsid w:val="00E57B24"/>
    <w:rsid w:val="00E814FA"/>
    <w:rsid w:val="00E873DB"/>
    <w:rsid w:val="00EA23A8"/>
    <w:rsid w:val="00EA3033"/>
    <w:rsid w:val="00EB0464"/>
    <w:rsid w:val="00EB1267"/>
    <w:rsid w:val="00EB3700"/>
    <w:rsid w:val="00EB522E"/>
    <w:rsid w:val="00EB6925"/>
    <w:rsid w:val="00EC3AC0"/>
    <w:rsid w:val="00EC7725"/>
    <w:rsid w:val="00ED5613"/>
    <w:rsid w:val="00ED5B02"/>
    <w:rsid w:val="00ED6036"/>
    <w:rsid w:val="00ED6770"/>
    <w:rsid w:val="00EE26B4"/>
    <w:rsid w:val="00EE6ED5"/>
    <w:rsid w:val="00F1377D"/>
    <w:rsid w:val="00F22EBE"/>
    <w:rsid w:val="00F30035"/>
    <w:rsid w:val="00F54B91"/>
    <w:rsid w:val="00F7113D"/>
    <w:rsid w:val="00F82879"/>
    <w:rsid w:val="00F9056A"/>
    <w:rsid w:val="00FA501B"/>
    <w:rsid w:val="00FB0F4E"/>
    <w:rsid w:val="00FC0E01"/>
    <w:rsid w:val="00FD7174"/>
    <w:rsid w:val="00FE3A4B"/>
    <w:rsid w:val="00FE4C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8D007DE"/>
  <w15:chartTrackingRefBased/>
  <w15:docId w15:val="{072F3007-7980-455E-AC2B-C8747D144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44A8"/>
    <w:pPr>
      <w:overflowPunct w:val="0"/>
      <w:autoSpaceDE w:val="0"/>
      <w:autoSpaceDN w:val="0"/>
      <w:adjustRightInd w:val="0"/>
      <w:spacing w:before="120" w:after="120" w:line="240" w:lineRule="auto"/>
      <w:textAlignment w:val="baseline"/>
    </w:pPr>
    <w:rPr>
      <w:rFonts w:ascii="Times New Roman" w:eastAsia="SimSu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91D46"/>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1D46"/>
    <w:pPr>
      <w:numPr>
        <w:ilvl w:val="1"/>
      </w:numPr>
      <w:pBdr>
        <w:top w:val="none" w:sz="0" w:space="0" w:color="auto"/>
      </w:pBdr>
      <w:tabs>
        <w:tab w:val="num" w:pos="360"/>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991D46"/>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991D46"/>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991D46"/>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991D46"/>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991D46"/>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991D46"/>
    <w:pPr>
      <w:numPr>
        <w:ilvl w:val="7"/>
      </w:numPr>
      <w:tabs>
        <w:tab w:val="num" w:pos="360"/>
      </w:tabs>
      <w:outlineLvl w:val="7"/>
    </w:pPr>
  </w:style>
  <w:style w:type="paragraph" w:styleId="Heading9">
    <w:name w:val="heading 9"/>
    <w:basedOn w:val="Heading8"/>
    <w:next w:val="Normal"/>
    <w:link w:val="Heading9Char"/>
    <w:qFormat/>
    <w:rsid w:val="00991D46"/>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91D46"/>
    <w:rPr>
      <w:color w:val="808080"/>
    </w:rPr>
  </w:style>
  <w:style w:type="character" w:customStyle="1" w:styleId="Heading1Char">
    <w:name w:val="Heading 1 Char"/>
    <w:basedOn w:val="DefaultParagraphFont"/>
    <w:uiPriority w:val="9"/>
    <w:rsid w:val="00991D46"/>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991D46"/>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991D46"/>
    <w:rPr>
      <w:rFonts w:ascii="Arial" w:eastAsia="Times New Roman" w:hAnsi="Arial" w:cs="Times New Roman"/>
      <w:szCs w:val="20"/>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1D46"/>
    <w:rPr>
      <w:rFonts w:ascii="Arial" w:eastAsia="Times New Roman" w:hAnsi="Arial" w:cs="Times New Roman"/>
      <w:sz w:val="24"/>
      <w:szCs w:val="20"/>
      <w:lang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991D46"/>
    <w:rPr>
      <w:rFonts w:ascii="Arial" w:eastAsia="Times New Roman" w:hAnsi="Arial" w:cs="Times New Roman"/>
      <w:szCs w:val="20"/>
      <w:lang w:eastAsia="ja-JP" w:bidi="hi-IN"/>
    </w:rPr>
  </w:style>
  <w:style w:type="character" w:customStyle="1" w:styleId="Heading6Char">
    <w:name w:val="Heading 6 Char"/>
    <w:aliases w:val="T1 Char,Header 6 Char"/>
    <w:basedOn w:val="DefaultParagraphFont"/>
    <w:link w:val="Heading6"/>
    <w:rsid w:val="00991D46"/>
    <w:rPr>
      <w:rFonts w:ascii="Arial" w:eastAsia="Times New Roman" w:hAnsi="Arial" w:cs="Times New Roman"/>
      <w:sz w:val="20"/>
      <w:szCs w:val="20"/>
      <w:lang w:eastAsia="ja-JP" w:bidi="hi-IN"/>
    </w:rPr>
  </w:style>
  <w:style w:type="character" w:customStyle="1" w:styleId="Heading7Char">
    <w:name w:val="Heading 7 Char"/>
    <w:basedOn w:val="DefaultParagraphFont"/>
    <w:link w:val="Heading7"/>
    <w:rsid w:val="00991D46"/>
    <w:rPr>
      <w:rFonts w:ascii="Arial" w:eastAsia="Times New Roman" w:hAnsi="Arial" w:cs="Times New Roman"/>
      <w:sz w:val="20"/>
      <w:szCs w:val="20"/>
      <w:lang w:eastAsia="ja-JP" w:bidi="hi-IN"/>
    </w:rPr>
  </w:style>
  <w:style w:type="character" w:customStyle="1" w:styleId="Heading8Char">
    <w:name w:val="Heading 8 Char"/>
    <w:basedOn w:val="DefaultParagraphFont"/>
    <w:link w:val="Heading8"/>
    <w:rsid w:val="00991D46"/>
    <w:rPr>
      <w:rFonts w:ascii="Arial" w:eastAsia="SimSun" w:hAnsi="Arial" w:cs="Times New Roman"/>
      <w:sz w:val="36"/>
      <w:szCs w:val="20"/>
      <w:lang w:val="en-GB"/>
    </w:rPr>
  </w:style>
  <w:style w:type="character" w:customStyle="1" w:styleId="Heading9Char">
    <w:name w:val="Heading 9 Char"/>
    <w:basedOn w:val="DefaultParagraphFont"/>
    <w:link w:val="Heading9"/>
    <w:rsid w:val="00991D46"/>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91D46"/>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91D46"/>
    <w:rPr>
      <w:rFonts w:ascii="Arial" w:eastAsia="SimSun" w:hAnsi="Arial" w:cs="Times New Roman"/>
      <w:b/>
      <w:noProof/>
      <w:sz w:val="18"/>
      <w:szCs w:val="20"/>
    </w:rPr>
  </w:style>
  <w:style w:type="paragraph" w:styleId="Caption">
    <w:name w:val="caption"/>
    <w:aliases w:val="cap,cap Char,Caption Char1 Char,cap Char Char1,Caption Char Char1 Char,cap Char2,3GPP Caption Table,Ca"/>
    <w:basedOn w:val="Normal"/>
    <w:next w:val="Normal"/>
    <w:link w:val="CaptionChar"/>
    <w:qFormat/>
    <w:rsid w:val="00991D46"/>
    <w:pPr>
      <w:keepNext/>
      <w:spacing w:before="60" w:after="60"/>
    </w:pPr>
    <w:rPr>
      <w:b/>
      <w:bCs/>
      <w:sz w:val="16"/>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991D46"/>
    <w:rPr>
      <w:rFonts w:ascii="Arial" w:eastAsia="SimSun" w:hAnsi="Arial" w:cs="Times New Roman"/>
      <w:sz w:val="36"/>
      <w:szCs w:val="20"/>
      <w:lang w:val="en-GB"/>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91D46"/>
    <w:rPr>
      <w:rFonts w:ascii="Times New Roman" w:eastAsia="SimSun" w:hAnsi="Times New Roman" w:cs="Times New Roman"/>
      <w:b/>
      <w:bCs/>
      <w:sz w:val="16"/>
      <w:szCs w:val="20"/>
      <w:lang w:val="en-GB"/>
    </w:rPr>
  </w:style>
  <w:style w:type="paragraph" w:styleId="ListParagraph">
    <w:name w:val="List Paragraph"/>
    <w:basedOn w:val="Normal"/>
    <w:uiPriority w:val="34"/>
    <w:qFormat/>
    <w:rsid w:val="00991D46"/>
    <w:pPr>
      <w:ind w:left="720"/>
      <w:contextualSpacing/>
    </w:pPr>
  </w:style>
  <w:style w:type="paragraph" w:styleId="NormalWeb">
    <w:name w:val="Normal (Web)"/>
    <w:basedOn w:val="Normal"/>
    <w:uiPriority w:val="99"/>
    <w:semiHidden/>
    <w:unhideWhenUsed/>
    <w:rsid w:val="00EE26B4"/>
    <w:pPr>
      <w:overflowPunct/>
      <w:autoSpaceDE/>
      <w:autoSpaceDN/>
      <w:adjustRightInd/>
      <w:spacing w:before="100" w:beforeAutospacing="1" w:after="100" w:afterAutospacing="1"/>
      <w:textAlignment w:val="auto"/>
    </w:pPr>
    <w:rPr>
      <w:rFonts w:eastAsia="Times New Roman"/>
      <w:sz w:val="24"/>
      <w:szCs w:val="24"/>
      <w:lang w:val="en-US"/>
    </w:rPr>
  </w:style>
  <w:style w:type="table" w:styleId="TableGrid">
    <w:name w:val="Table Grid"/>
    <w:basedOn w:val="TableNormal"/>
    <w:uiPriority w:val="39"/>
    <w:rsid w:val="00886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950254">
      <w:bodyDiv w:val="1"/>
      <w:marLeft w:val="0"/>
      <w:marRight w:val="0"/>
      <w:marTop w:val="0"/>
      <w:marBottom w:val="0"/>
      <w:divBdr>
        <w:top w:val="none" w:sz="0" w:space="0" w:color="auto"/>
        <w:left w:val="none" w:sz="0" w:space="0" w:color="auto"/>
        <w:bottom w:val="none" w:sz="0" w:space="0" w:color="auto"/>
        <w:right w:val="none" w:sz="0" w:space="0" w:color="auto"/>
      </w:divBdr>
    </w:div>
    <w:div w:id="100102672">
      <w:bodyDiv w:val="1"/>
      <w:marLeft w:val="0"/>
      <w:marRight w:val="0"/>
      <w:marTop w:val="0"/>
      <w:marBottom w:val="0"/>
      <w:divBdr>
        <w:top w:val="none" w:sz="0" w:space="0" w:color="auto"/>
        <w:left w:val="none" w:sz="0" w:space="0" w:color="auto"/>
        <w:bottom w:val="none" w:sz="0" w:space="0" w:color="auto"/>
        <w:right w:val="none" w:sz="0" w:space="0" w:color="auto"/>
      </w:divBdr>
      <w:divsChild>
        <w:div w:id="649407007">
          <w:marLeft w:val="547"/>
          <w:marRight w:val="0"/>
          <w:marTop w:val="130"/>
          <w:marBottom w:val="0"/>
          <w:divBdr>
            <w:top w:val="none" w:sz="0" w:space="0" w:color="auto"/>
            <w:left w:val="none" w:sz="0" w:space="0" w:color="auto"/>
            <w:bottom w:val="none" w:sz="0" w:space="0" w:color="auto"/>
            <w:right w:val="none" w:sz="0" w:space="0" w:color="auto"/>
          </w:divBdr>
        </w:div>
      </w:divsChild>
    </w:div>
    <w:div w:id="198669485">
      <w:bodyDiv w:val="1"/>
      <w:marLeft w:val="0"/>
      <w:marRight w:val="0"/>
      <w:marTop w:val="0"/>
      <w:marBottom w:val="0"/>
      <w:divBdr>
        <w:top w:val="none" w:sz="0" w:space="0" w:color="auto"/>
        <w:left w:val="none" w:sz="0" w:space="0" w:color="auto"/>
        <w:bottom w:val="none" w:sz="0" w:space="0" w:color="auto"/>
        <w:right w:val="none" w:sz="0" w:space="0" w:color="auto"/>
      </w:divBdr>
      <w:divsChild>
        <w:div w:id="1706829322">
          <w:marLeft w:val="547"/>
          <w:marRight w:val="0"/>
          <w:marTop w:val="115"/>
          <w:marBottom w:val="0"/>
          <w:divBdr>
            <w:top w:val="none" w:sz="0" w:space="0" w:color="auto"/>
            <w:left w:val="none" w:sz="0" w:space="0" w:color="auto"/>
            <w:bottom w:val="none" w:sz="0" w:space="0" w:color="auto"/>
            <w:right w:val="none" w:sz="0" w:space="0" w:color="auto"/>
          </w:divBdr>
        </w:div>
        <w:div w:id="136843981">
          <w:marLeft w:val="1166"/>
          <w:marRight w:val="0"/>
          <w:marTop w:val="96"/>
          <w:marBottom w:val="0"/>
          <w:divBdr>
            <w:top w:val="none" w:sz="0" w:space="0" w:color="auto"/>
            <w:left w:val="none" w:sz="0" w:space="0" w:color="auto"/>
            <w:bottom w:val="none" w:sz="0" w:space="0" w:color="auto"/>
            <w:right w:val="none" w:sz="0" w:space="0" w:color="auto"/>
          </w:divBdr>
        </w:div>
        <w:div w:id="1596743238">
          <w:marLeft w:val="1800"/>
          <w:marRight w:val="0"/>
          <w:marTop w:val="86"/>
          <w:marBottom w:val="0"/>
          <w:divBdr>
            <w:top w:val="none" w:sz="0" w:space="0" w:color="auto"/>
            <w:left w:val="none" w:sz="0" w:space="0" w:color="auto"/>
            <w:bottom w:val="none" w:sz="0" w:space="0" w:color="auto"/>
            <w:right w:val="none" w:sz="0" w:space="0" w:color="auto"/>
          </w:divBdr>
        </w:div>
        <w:div w:id="764421783">
          <w:marLeft w:val="1800"/>
          <w:marRight w:val="0"/>
          <w:marTop w:val="86"/>
          <w:marBottom w:val="0"/>
          <w:divBdr>
            <w:top w:val="none" w:sz="0" w:space="0" w:color="auto"/>
            <w:left w:val="none" w:sz="0" w:space="0" w:color="auto"/>
            <w:bottom w:val="none" w:sz="0" w:space="0" w:color="auto"/>
            <w:right w:val="none" w:sz="0" w:space="0" w:color="auto"/>
          </w:divBdr>
        </w:div>
        <w:div w:id="28146511">
          <w:marLeft w:val="1800"/>
          <w:marRight w:val="0"/>
          <w:marTop w:val="86"/>
          <w:marBottom w:val="0"/>
          <w:divBdr>
            <w:top w:val="none" w:sz="0" w:space="0" w:color="auto"/>
            <w:left w:val="none" w:sz="0" w:space="0" w:color="auto"/>
            <w:bottom w:val="none" w:sz="0" w:space="0" w:color="auto"/>
            <w:right w:val="none" w:sz="0" w:space="0" w:color="auto"/>
          </w:divBdr>
        </w:div>
        <w:div w:id="248196801">
          <w:marLeft w:val="1800"/>
          <w:marRight w:val="0"/>
          <w:marTop w:val="86"/>
          <w:marBottom w:val="0"/>
          <w:divBdr>
            <w:top w:val="none" w:sz="0" w:space="0" w:color="auto"/>
            <w:left w:val="none" w:sz="0" w:space="0" w:color="auto"/>
            <w:bottom w:val="none" w:sz="0" w:space="0" w:color="auto"/>
            <w:right w:val="none" w:sz="0" w:space="0" w:color="auto"/>
          </w:divBdr>
        </w:div>
        <w:div w:id="1168834857">
          <w:marLeft w:val="1166"/>
          <w:marRight w:val="0"/>
          <w:marTop w:val="96"/>
          <w:marBottom w:val="0"/>
          <w:divBdr>
            <w:top w:val="none" w:sz="0" w:space="0" w:color="auto"/>
            <w:left w:val="none" w:sz="0" w:space="0" w:color="auto"/>
            <w:bottom w:val="none" w:sz="0" w:space="0" w:color="auto"/>
            <w:right w:val="none" w:sz="0" w:space="0" w:color="auto"/>
          </w:divBdr>
        </w:div>
        <w:div w:id="1629504203">
          <w:marLeft w:val="1166"/>
          <w:marRight w:val="0"/>
          <w:marTop w:val="96"/>
          <w:marBottom w:val="0"/>
          <w:divBdr>
            <w:top w:val="none" w:sz="0" w:space="0" w:color="auto"/>
            <w:left w:val="none" w:sz="0" w:space="0" w:color="auto"/>
            <w:bottom w:val="none" w:sz="0" w:space="0" w:color="auto"/>
            <w:right w:val="none" w:sz="0" w:space="0" w:color="auto"/>
          </w:divBdr>
        </w:div>
      </w:divsChild>
    </w:div>
    <w:div w:id="262341340">
      <w:bodyDiv w:val="1"/>
      <w:marLeft w:val="0"/>
      <w:marRight w:val="0"/>
      <w:marTop w:val="0"/>
      <w:marBottom w:val="0"/>
      <w:divBdr>
        <w:top w:val="none" w:sz="0" w:space="0" w:color="auto"/>
        <w:left w:val="none" w:sz="0" w:space="0" w:color="auto"/>
        <w:bottom w:val="none" w:sz="0" w:space="0" w:color="auto"/>
        <w:right w:val="none" w:sz="0" w:space="0" w:color="auto"/>
      </w:divBdr>
      <w:divsChild>
        <w:div w:id="1821649226">
          <w:marLeft w:val="547"/>
          <w:marRight w:val="0"/>
          <w:marTop w:val="134"/>
          <w:marBottom w:val="0"/>
          <w:divBdr>
            <w:top w:val="none" w:sz="0" w:space="0" w:color="auto"/>
            <w:left w:val="none" w:sz="0" w:space="0" w:color="auto"/>
            <w:bottom w:val="none" w:sz="0" w:space="0" w:color="auto"/>
            <w:right w:val="none" w:sz="0" w:space="0" w:color="auto"/>
          </w:divBdr>
        </w:div>
      </w:divsChild>
    </w:div>
    <w:div w:id="609555302">
      <w:bodyDiv w:val="1"/>
      <w:marLeft w:val="0"/>
      <w:marRight w:val="0"/>
      <w:marTop w:val="0"/>
      <w:marBottom w:val="0"/>
      <w:divBdr>
        <w:top w:val="none" w:sz="0" w:space="0" w:color="auto"/>
        <w:left w:val="none" w:sz="0" w:space="0" w:color="auto"/>
        <w:bottom w:val="none" w:sz="0" w:space="0" w:color="auto"/>
        <w:right w:val="none" w:sz="0" w:space="0" w:color="auto"/>
      </w:divBdr>
      <w:divsChild>
        <w:div w:id="559632531">
          <w:marLeft w:val="547"/>
          <w:marRight w:val="0"/>
          <w:marTop w:val="115"/>
          <w:marBottom w:val="0"/>
          <w:divBdr>
            <w:top w:val="none" w:sz="0" w:space="0" w:color="auto"/>
            <w:left w:val="none" w:sz="0" w:space="0" w:color="auto"/>
            <w:bottom w:val="none" w:sz="0" w:space="0" w:color="auto"/>
            <w:right w:val="none" w:sz="0" w:space="0" w:color="auto"/>
          </w:divBdr>
        </w:div>
      </w:divsChild>
    </w:div>
    <w:div w:id="610019108">
      <w:bodyDiv w:val="1"/>
      <w:marLeft w:val="0"/>
      <w:marRight w:val="0"/>
      <w:marTop w:val="0"/>
      <w:marBottom w:val="0"/>
      <w:divBdr>
        <w:top w:val="none" w:sz="0" w:space="0" w:color="auto"/>
        <w:left w:val="none" w:sz="0" w:space="0" w:color="auto"/>
        <w:bottom w:val="none" w:sz="0" w:space="0" w:color="auto"/>
        <w:right w:val="none" w:sz="0" w:space="0" w:color="auto"/>
      </w:divBdr>
      <w:divsChild>
        <w:div w:id="1497457122">
          <w:marLeft w:val="1166"/>
          <w:marRight w:val="0"/>
          <w:marTop w:val="96"/>
          <w:marBottom w:val="0"/>
          <w:divBdr>
            <w:top w:val="none" w:sz="0" w:space="0" w:color="auto"/>
            <w:left w:val="none" w:sz="0" w:space="0" w:color="auto"/>
            <w:bottom w:val="none" w:sz="0" w:space="0" w:color="auto"/>
            <w:right w:val="none" w:sz="0" w:space="0" w:color="auto"/>
          </w:divBdr>
        </w:div>
        <w:div w:id="351497392">
          <w:marLeft w:val="1800"/>
          <w:marRight w:val="0"/>
          <w:marTop w:val="86"/>
          <w:marBottom w:val="0"/>
          <w:divBdr>
            <w:top w:val="none" w:sz="0" w:space="0" w:color="auto"/>
            <w:left w:val="none" w:sz="0" w:space="0" w:color="auto"/>
            <w:bottom w:val="none" w:sz="0" w:space="0" w:color="auto"/>
            <w:right w:val="none" w:sz="0" w:space="0" w:color="auto"/>
          </w:divBdr>
        </w:div>
        <w:div w:id="1600676207">
          <w:marLeft w:val="1800"/>
          <w:marRight w:val="0"/>
          <w:marTop w:val="86"/>
          <w:marBottom w:val="0"/>
          <w:divBdr>
            <w:top w:val="none" w:sz="0" w:space="0" w:color="auto"/>
            <w:left w:val="none" w:sz="0" w:space="0" w:color="auto"/>
            <w:bottom w:val="none" w:sz="0" w:space="0" w:color="auto"/>
            <w:right w:val="none" w:sz="0" w:space="0" w:color="auto"/>
          </w:divBdr>
        </w:div>
        <w:div w:id="1443375092">
          <w:marLeft w:val="1166"/>
          <w:marRight w:val="0"/>
          <w:marTop w:val="96"/>
          <w:marBottom w:val="0"/>
          <w:divBdr>
            <w:top w:val="none" w:sz="0" w:space="0" w:color="auto"/>
            <w:left w:val="none" w:sz="0" w:space="0" w:color="auto"/>
            <w:bottom w:val="none" w:sz="0" w:space="0" w:color="auto"/>
            <w:right w:val="none" w:sz="0" w:space="0" w:color="auto"/>
          </w:divBdr>
        </w:div>
        <w:div w:id="16087157">
          <w:marLeft w:val="1800"/>
          <w:marRight w:val="0"/>
          <w:marTop w:val="86"/>
          <w:marBottom w:val="0"/>
          <w:divBdr>
            <w:top w:val="none" w:sz="0" w:space="0" w:color="auto"/>
            <w:left w:val="none" w:sz="0" w:space="0" w:color="auto"/>
            <w:bottom w:val="none" w:sz="0" w:space="0" w:color="auto"/>
            <w:right w:val="none" w:sz="0" w:space="0" w:color="auto"/>
          </w:divBdr>
        </w:div>
        <w:div w:id="1777017979">
          <w:marLeft w:val="2520"/>
          <w:marRight w:val="0"/>
          <w:marTop w:val="72"/>
          <w:marBottom w:val="0"/>
          <w:divBdr>
            <w:top w:val="none" w:sz="0" w:space="0" w:color="auto"/>
            <w:left w:val="none" w:sz="0" w:space="0" w:color="auto"/>
            <w:bottom w:val="none" w:sz="0" w:space="0" w:color="auto"/>
            <w:right w:val="none" w:sz="0" w:space="0" w:color="auto"/>
          </w:divBdr>
        </w:div>
        <w:div w:id="245040769">
          <w:marLeft w:val="1800"/>
          <w:marRight w:val="0"/>
          <w:marTop w:val="86"/>
          <w:marBottom w:val="0"/>
          <w:divBdr>
            <w:top w:val="none" w:sz="0" w:space="0" w:color="auto"/>
            <w:left w:val="none" w:sz="0" w:space="0" w:color="auto"/>
            <w:bottom w:val="none" w:sz="0" w:space="0" w:color="auto"/>
            <w:right w:val="none" w:sz="0" w:space="0" w:color="auto"/>
          </w:divBdr>
        </w:div>
        <w:div w:id="1557858564">
          <w:marLeft w:val="2520"/>
          <w:marRight w:val="0"/>
          <w:marTop w:val="77"/>
          <w:marBottom w:val="0"/>
          <w:divBdr>
            <w:top w:val="none" w:sz="0" w:space="0" w:color="auto"/>
            <w:left w:val="none" w:sz="0" w:space="0" w:color="auto"/>
            <w:bottom w:val="none" w:sz="0" w:space="0" w:color="auto"/>
            <w:right w:val="none" w:sz="0" w:space="0" w:color="auto"/>
          </w:divBdr>
        </w:div>
        <w:div w:id="2088915098">
          <w:marLeft w:val="2520"/>
          <w:marRight w:val="0"/>
          <w:marTop w:val="77"/>
          <w:marBottom w:val="0"/>
          <w:divBdr>
            <w:top w:val="none" w:sz="0" w:space="0" w:color="auto"/>
            <w:left w:val="none" w:sz="0" w:space="0" w:color="auto"/>
            <w:bottom w:val="none" w:sz="0" w:space="0" w:color="auto"/>
            <w:right w:val="none" w:sz="0" w:space="0" w:color="auto"/>
          </w:divBdr>
        </w:div>
        <w:div w:id="1432969797">
          <w:marLeft w:val="3240"/>
          <w:marRight w:val="0"/>
          <w:marTop w:val="77"/>
          <w:marBottom w:val="0"/>
          <w:divBdr>
            <w:top w:val="none" w:sz="0" w:space="0" w:color="auto"/>
            <w:left w:val="none" w:sz="0" w:space="0" w:color="auto"/>
            <w:bottom w:val="none" w:sz="0" w:space="0" w:color="auto"/>
            <w:right w:val="none" w:sz="0" w:space="0" w:color="auto"/>
          </w:divBdr>
        </w:div>
        <w:div w:id="1876624465">
          <w:marLeft w:val="3240"/>
          <w:marRight w:val="0"/>
          <w:marTop w:val="77"/>
          <w:marBottom w:val="0"/>
          <w:divBdr>
            <w:top w:val="none" w:sz="0" w:space="0" w:color="auto"/>
            <w:left w:val="none" w:sz="0" w:space="0" w:color="auto"/>
            <w:bottom w:val="none" w:sz="0" w:space="0" w:color="auto"/>
            <w:right w:val="none" w:sz="0" w:space="0" w:color="auto"/>
          </w:divBdr>
        </w:div>
      </w:divsChild>
    </w:div>
    <w:div w:id="762609284">
      <w:bodyDiv w:val="1"/>
      <w:marLeft w:val="0"/>
      <w:marRight w:val="0"/>
      <w:marTop w:val="0"/>
      <w:marBottom w:val="0"/>
      <w:divBdr>
        <w:top w:val="none" w:sz="0" w:space="0" w:color="auto"/>
        <w:left w:val="none" w:sz="0" w:space="0" w:color="auto"/>
        <w:bottom w:val="none" w:sz="0" w:space="0" w:color="auto"/>
        <w:right w:val="none" w:sz="0" w:space="0" w:color="auto"/>
      </w:divBdr>
      <w:divsChild>
        <w:div w:id="1957523225">
          <w:marLeft w:val="547"/>
          <w:marRight w:val="0"/>
          <w:marTop w:val="144"/>
          <w:marBottom w:val="0"/>
          <w:divBdr>
            <w:top w:val="none" w:sz="0" w:space="0" w:color="auto"/>
            <w:left w:val="none" w:sz="0" w:space="0" w:color="auto"/>
            <w:bottom w:val="none" w:sz="0" w:space="0" w:color="auto"/>
            <w:right w:val="none" w:sz="0" w:space="0" w:color="auto"/>
          </w:divBdr>
        </w:div>
      </w:divsChild>
    </w:div>
    <w:div w:id="776945478">
      <w:bodyDiv w:val="1"/>
      <w:marLeft w:val="0"/>
      <w:marRight w:val="0"/>
      <w:marTop w:val="0"/>
      <w:marBottom w:val="0"/>
      <w:divBdr>
        <w:top w:val="none" w:sz="0" w:space="0" w:color="auto"/>
        <w:left w:val="none" w:sz="0" w:space="0" w:color="auto"/>
        <w:bottom w:val="none" w:sz="0" w:space="0" w:color="auto"/>
        <w:right w:val="none" w:sz="0" w:space="0" w:color="auto"/>
      </w:divBdr>
      <w:divsChild>
        <w:div w:id="779646773">
          <w:marLeft w:val="1166"/>
          <w:marRight w:val="0"/>
          <w:marTop w:val="115"/>
          <w:marBottom w:val="0"/>
          <w:divBdr>
            <w:top w:val="none" w:sz="0" w:space="0" w:color="auto"/>
            <w:left w:val="none" w:sz="0" w:space="0" w:color="auto"/>
            <w:bottom w:val="none" w:sz="0" w:space="0" w:color="auto"/>
            <w:right w:val="none" w:sz="0" w:space="0" w:color="auto"/>
          </w:divBdr>
        </w:div>
        <w:div w:id="1138719183">
          <w:marLeft w:val="1166"/>
          <w:marRight w:val="0"/>
          <w:marTop w:val="115"/>
          <w:marBottom w:val="0"/>
          <w:divBdr>
            <w:top w:val="none" w:sz="0" w:space="0" w:color="auto"/>
            <w:left w:val="none" w:sz="0" w:space="0" w:color="auto"/>
            <w:bottom w:val="none" w:sz="0" w:space="0" w:color="auto"/>
            <w:right w:val="none" w:sz="0" w:space="0" w:color="auto"/>
          </w:divBdr>
        </w:div>
        <w:div w:id="1166673725">
          <w:marLeft w:val="1800"/>
          <w:marRight w:val="0"/>
          <w:marTop w:val="96"/>
          <w:marBottom w:val="0"/>
          <w:divBdr>
            <w:top w:val="none" w:sz="0" w:space="0" w:color="auto"/>
            <w:left w:val="none" w:sz="0" w:space="0" w:color="auto"/>
            <w:bottom w:val="none" w:sz="0" w:space="0" w:color="auto"/>
            <w:right w:val="none" w:sz="0" w:space="0" w:color="auto"/>
          </w:divBdr>
        </w:div>
      </w:divsChild>
    </w:div>
    <w:div w:id="786895420">
      <w:bodyDiv w:val="1"/>
      <w:marLeft w:val="0"/>
      <w:marRight w:val="0"/>
      <w:marTop w:val="0"/>
      <w:marBottom w:val="0"/>
      <w:divBdr>
        <w:top w:val="none" w:sz="0" w:space="0" w:color="auto"/>
        <w:left w:val="none" w:sz="0" w:space="0" w:color="auto"/>
        <w:bottom w:val="none" w:sz="0" w:space="0" w:color="auto"/>
        <w:right w:val="none" w:sz="0" w:space="0" w:color="auto"/>
      </w:divBdr>
      <w:divsChild>
        <w:div w:id="908347164">
          <w:marLeft w:val="1166"/>
          <w:marRight w:val="0"/>
          <w:marTop w:val="115"/>
          <w:marBottom w:val="0"/>
          <w:divBdr>
            <w:top w:val="none" w:sz="0" w:space="0" w:color="auto"/>
            <w:left w:val="none" w:sz="0" w:space="0" w:color="auto"/>
            <w:bottom w:val="none" w:sz="0" w:space="0" w:color="auto"/>
            <w:right w:val="none" w:sz="0" w:space="0" w:color="auto"/>
          </w:divBdr>
        </w:div>
        <w:div w:id="1172984413">
          <w:marLeft w:val="1166"/>
          <w:marRight w:val="0"/>
          <w:marTop w:val="115"/>
          <w:marBottom w:val="0"/>
          <w:divBdr>
            <w:top w:val="none" w:sz="0" w:space="0" w:color="auto"/>
            <w:left w:val="none" w:sz="0" w:space="0" w:color="auto"/>
            <w:bottom w:val="none" w:sz="0" w:space="0" w:color="auto"/>
            <w:right w:val="none" w:sz="0" w:space="0" w:color="auto"/>
          </w:divBdr>
        </w:div>
        <w:div w:id="476604738">
          <w:marLeft w:val="1800"/>
          <w:marRight w:val="0"/>
          <w:marTop w:val="96"/>
          <w:marBottom w:val="0"/>
          <w:divBdr>
            <w:top w:val="none" w:sz="0" w:space="0" w:color="auto"/>
            <w:left w:val="none" w:sz="0" w:space="0" w:color="auto"/>
            <w:bottom w:val="none" w:sz="0" w:space="0" w:color="auto"/>
            <w:right w:val="none" w:sz="0" w:space="0" w:color="auto"/>
          </w:divBdr>
        </w:div>
        <w:div w:id="1643608745">
          <w:marLeft w:val="1800"/>
          <w:marRight w:val="0"/>
          <w:marTop w:val="96"/>
          <w:marBottom w:val="0"/>
          <w:divBdr>
            <w:top w:val="none" w:sz="0" w:space="0" w:color="auto"/>
            <w:left w:val="none" w:sz="0" w:space="0" w:color="auto"/>
            <w:bottom w:val="none" w:sz="0" w:space="0" w:color="auto"/>
            <w:right w:val="none" w:sz="0" w:space="0" w:color="auto"/>
          </w:divBdr>
        </w:div>
        <w:div w:id="691107065">
          <w:marLeft w:val="1800"/>
          <w:marRight w:val="0"/>
          <w:marTop w:val="96"/>
          <w:marBottom w:val="0"/>
          <w:divBdr>
            <w:top w:val="none" w:sz="0" w:space="0" w:color="auto"/>
            <w:left w:val="none" w:sz="0" w:space="0" w:color="auto"/>
            <w:bottom w:val="none" w:sz="0" w:space="0" w:color="auto"/>
            <w:right w:val="none" w:sz="0" w:space="0" w:color="auto"/>
          </w:divBdr>
        </w:div>
        <w:div w:id="1305889451">
          <w:marLeft w:val="1800"/>
          <w:marRight w:val="0"/>
          <w:marTop w:val="96"/>
          <w:marBottom w:val="0"/>
          <w:divBdr>
            <w:top w:val="none" w:sz="0" w:space="0" w:color="auto"/>
            <w:left w:val="none" w:sz="0" w:space="0" w:color="auto"/>
            <w:bottom w:val="none" w:sz="0" w:space="0" w:color="auto"/>
            <w:right w:val="none" w:sz="0" w:space="0" w:color="auto"/>
          </w:divBdr>
        </w:div>
      </w:divsChild>
    </w:div>
    <w:div w:id="838351129">
      <w:bodyDiv w:val="1"/>
      <w:marLeft w:val="0"/>
      <w:marRight w:val="0"/>
      <w:marTop w:val="0"/>
      <w:marBottom w:val="0"/>
      <w:divBdr>
        <w:top w:val="none" w:sz="0" w:space="0" w:color="auto"/>
        <w:left w:val="none" w:sz="0" w:space="0" w:color="auto"/>
        <w:bottom w:val="none" w:sz="0" w:space="0" w:color="auto"/>
        <w:right w:val="none" w:sz="0" w:space="0" w:color="auto"/>
      </w:divBdr>
      <w:divsChild>
        <w:div w:id="240022413">
          <w:marLeft w:val="1166"/>
          <w:marRight w:val="0"/>
          <w:marTop w:val="115"/>
          <w:marBottom w:val="0"/>
          <w:divBdr>
            <w:top w:val="none" w:sz="0" w:space="0" w:color="auto"/>
            <w:left w:val="none" w:sz="0" w:space="0" w:color="auto"/>
            <w:bottom w:val="none" w:sz="0" w:space="0" w:color="auto"/>
            <w:right w:val="none" w:sz="0" w:space="0" w:color="auto"/>
          </w:divBdr>
        </w:div>
        <w:div w:id="1900675140">
          <w:marLeft w:val="1800"/>
          <w:marRight w:val="0"/>
          <w:marTop w:val="96"/>
          <w:marBottom w:val="0"/>
          <w:divBdr>
            <w:top w:val="none" w:sz="0" w:space="0" w:color="auto"/>
            <w:left w:val="none" w:sz="0" w:space="0" w:color="auto"/>
            <w:bottom w:val="none" w:sz="0" w:space="0" w:color="auto"/>
            <w:right w:val="none" w:sz="0" w:space="0" w:color="auto"/>
          </w:divBdr>
        </w:div>
        <w:div w:id="200627464">
          <w:marLeft w:val="1166"/>
          <w:marRight w:val="0"/>
          <w:marTop w:val="115"/>
          <w:marBottom w:val="0"/>
          <w:divBdr>
            <w:top w:val="none" w:sz="0" w:space="0" w:color="auto"/>
            <w:left w:val="none" w:sz="0" w:space="0" w:color="auto"/>
            <w:bottom w:val="none" w:sz="0" w:space="0" w:color="auto"/>
            <w:right w:val="none" w:sz="0" w:space="0" w:color="auto"/>
          </w:divBdr>
        </w:div>
        <w:div w:id="452478327">
          <w:marLeft w:val="1800"/>
          <w:marRight w:val="0"/>
          <w:marTop w:val="96"/>
          <w:marBottom w:val="0"/>
          <w:divBdr>
            <w:top w:val="none" w:sz="0" w:space="0" w:color="auto"/>
            <w:left w:val="none" w:sz="0" w:space="0" w:color="auto"/>
            <w:bottom w:val="none" w:sz="0" w:space="0" w:color="auto"/>
            <w:right w:val="none" w:sz="0" w:space="0" w:color="auto"/>
          </w:divBdr>
        </w:div>
        <w:div w:id="2135175964">
          <w:marLeft w:val="1800"/>
          <w:marRight w:val="0"/>
          <w:marTop w:val="96"/>
          <w:marBottom w:val="0"/>
          <w:divBdr>
            <w:top w:val="none" w:sz="0" w:space="0" w:color="auto"/>
            <w:left w:val="none" w:sz="0" w:space="0" w:color="auto"/>
            <w:bottom w:val="none" w:sz="0" w:space="0" w:color="auto"/>
            <w:right w:val="none" w:sz="0" w:space="0" w:color="auto"/>
          </w:divBdr>
        </w:div>
        <w:div w:id="2065639815">
          <w:marLeft w:val="1800"/>
          <w:marRight w:val="0"/>
          <w:marTop w:val="96"/>
          <w:marBottom w:val="0"/>
          <w:divBdr>
            <w:top w:val="none" w:sz="0" w:space="0" w:color="auto"/>
            <w:left w:val="none" w:sz="0" w:space="0" w:color="auto"/>
            <w:bottom w:val="none" w:sz="0" w:space="0" w:color="auto"/>
            <w:right w:val="none" w:sz="0" w:space="0" w:color="auto"/>
          </w:divBdr>
        </w:div>
      </w:divsChild>
    </w:div>
    <w:div w:id="973103711">
      <w:bodyDiv w:val="1"/>
      <w:marLeft w:val="0"/>
      <w:marRight w:val="0"/>
      <w:marTop w:val="0"/>
      <w:marBottom w:val="0"/>
      <w:divBdr>
        <w:top w:val="none" w:sz="0" w:space="0" w:color="auto"/>
        <w:left w:val="none" w:sz="0" w:space="0" w:color="auto"/>
        <w:bottom w:val="none" w:sz="0" w:space="0" w:color="auto"/>
        <w:right w:val="none" w:sz="0" w:space="0" w:color="auto"/>
      </w:divBdr>
      <w:divsChild>
        <w:div w:id="38013124">
          <w:marLeft w:val="1166"/>
          <w:marRight w:val="0"/>
          <w:marTop w:val="67"/>
          <w:marBottom w:val="0"/>
          <w:divBdr>
            <w:top w:val="none" w:sz="0" w:space="0" w:color="auto"/>
            <w:left w:val="none" w:sz="0" w:space="0" w:color="auto"/>
            <w:bottom w:val="none" w:sz="0" w:space="0" w:color="auto"/>
            <w:right w:val="none" w:sz="0" w:space="0" w:color="auto"/>
          </w:divBdr>
        </w:div>
        <w:div w:id="534465410">
          <w:marLeft w:val="1800"/>
          <w:marRight w:val="0"/>
          <w:marTop w:val="58"/>
          <w:marBottom w:val="0"/>
          <w:divBdr>
            <w:top w:val="none" w:sz="0" w:space="0" w:color="auto"/>
            <w:left w:val="none" w:sz="0" w:space="0" w:color="auto"/>
            <w:bottom w:val="none" w:sz="0" w:space="0" w:color="auto"/>
            <w:right w:val="none" w:sz="0" w:space="0" w:color="auto"/>
          </w:divBdr>
        </w:div>
        <w:div w:id="392124863">
          <w:marLeft w:val="1800"/>
          <w:marRight w:val="0"/>
          <w:marTop w:val="58"/>
          <w:marBottom w:val="0"/>
          <w:divBdr>
            <w:top w:val="none" w:sz="0" w:space="0" w:color="auto"/>
            <w:left w:val="none" w:sz="0" w:space="0" w:color="auto"/>
            <w:bottom w:val="none" w:sz="0" w:space="0" w:color="auto"/>
            <w:right w:val="none" w:sz="0" w:space="0" w:color="auto"/>
          </w:divBdr>
        </w:div>
        <w:div w:id="851072470">
          <w:marLeft w:val="1800"/>
          <w:marRight w:val="0"/>
          <w:marTop w:val="58"/>
          <w:marBottom w:val="0"/>
          <w:divBdr>
            <w:top w:val="none" w:sz="0" w:space="0" w:color="auto"/>
            <w:left w:val="none" w:sz="0" w:space="0" w:color="auto"/>
            <w:bottom w:val="none" w:sz="0" w:space="0" w:color="auto"/>
            <w:right w:val="none" w:sz="0" w:space="0" w:color="auto"/>
          </w:divBdr>
        </w:div>
        <w:div w:id="989866310">
          <w:marLeft w:val="1800"/>
          <w:marRight w:val="0"/>
          <w:marTop w:val="58"/>
          <w:marBottom w:val="0"/>
          <w:divBdr>
            <w:top w:val="none" w:sz="0" w:space="0" w:color="auto"/>
            <w:left w:val="none" w:sz="0" w:space="0" w:color="auto"/>
            <w:bottom w:val="none" w:sz="0" w:space="0" w:color="auto"/>
            <w:right w:val="none" w:sz="0" w:space="0" w:color="auto"/>
          </w:divBdr>
        </w:div>
        <w:div w:id="50158382">
          <w:marLeft w:val="1166"/>
          <w:marRight w:val="0"/>
          <w:marTop w:val="67"/>
          <w:marBottom w:val="0"/>
          <w:divBdr>
            <w:top w:val="none" w:sz="0" w:space="0" w:color="auto"/>
            <w:left w:val="none" w:sz="0" w:space="0" w:color="auto"/>
            <w:bottom w:val="none" w:sz="0" w:space="0" w:color="auto"/>
            <w:right w:val="none" w:sz="0" w:space="0" w:color="auto"/>
          </w:divBdr>
        </w:div>
        <w:div w:id="640572515">
          <w:marLeft w:val="1800"/>
          <w:marRight w:val="0"/>
          <w:marTop w:val="58"/>
          <w:marBottom w:val="0"/>
          <w:divBdr>
            <w:top w:val="none" w:sz="0" w:space="0" w:color="auto"/>
            <w:left w:val="none" w:sz="0" w:space="0" w:color="auto"/>
            <w:bottom w:val="none" w:sz="0" w:space="0" w:color="auto"/>
            <w:right w:val="none" w:sz="0" w:space="0" w:color="auto"/>
          </w:divBdr>
        </w:div>
        <w:div w:id="66152927">
          <w:marLeft w:val="1800"/>
          <w:marRight w:val="0"/>
          <w:marTop w:val="58"/>
          <w:marBottom w:val="0"/>
          <w:divBdr>
            <w:top w:val="none" w:sz="0" w:space="0" w:color="auto"/>
            <w:left w:val="none" w:sz="0" w:space="0" w:color="auto"/>
            <w:bottom w:val="none" w:sz="0" w:space="0" w:color="auto"/>
            <w:right w:val="none" w:sz="0" w:space="0" w:color="auto"/>
          </w:divBdr>
        </w:div>
        <w:div w:id="390617407">
          <w:marLeft w:val="1800"/>
          <w:marRight w:val="0"/>
          <w:marTop w:val="58"/>
          <w:marBottom w:val="0"/>
          <w:divBdr>
            <w:top w:val="none" w:sz="0" w:space="0" w:color="auto"/>
            <w:left w:val="none" w:sz="0" w:space="0" w:color="auto"/>
            <w:bottom w:val="none" w:sz="0" w:space="0" w:color="auto"/>
            <w:right w:val="none" w:sz="0" w:space="0" w:color="auto"/>
          </w:divBdr>
        </w:div>
        <w:div w:id="117799765">
          <w:marLeft w:val="1166"/>
          <w:marRight w:val="0"/>
          <w:marTop w:val="67"/>
          <w:marBottom w:val="0"/>
          <w:divBdr>
            <w:top w:val="none" w:sz="0" w:space="0" w:color="auto"/>
            <w:left w:val="none" w:sz="0" w:space="0" w:color="auto"/>
            <w:bottom w:val="none" w:sz="0" w:space="0" w:color="auto"/>
            <w:right w:val="none" w:sz="0" w:space="0" w:color="auto"/>
          </w:divBdr>
        </w:div>
        <w:div w:id="1418477674">
          <w:marLeft w:val="1166"/>
          <w:marRight w:val="0"/>
          <w:marTop w:val="67"/>
          <w:marBottom w:val="0"/>
          <w:divBdr>
            <w:top w:val="none" w:sz="0" w:space="0" w:color="auto"/>
            <w:left w:val="none" w:sz="0" w:space="0" w:color="auto"/>
            <w:bottom w:val="none" w:sz="0" w:space="0" w:color="auto"/>
            <w:right w:val="none" w:sz="0" w:space="0" w:color="auto"/>
          </w:divBdr>
        </w:div>
        <w:div w:id="436484742">
          <w:marLeft w:val="1800"/>
          <w:marRight w:val="0"/>
          <w:marTop w:val="58"/>
          <w:marBottom w:val="0"/>
          <w:divBdr>
            <w:top w:val="none" w:sz="0" w:space="0" w:color="auto"/>
            <w:left w:val="none" w:sz="0" w:space="0" w:color="auto"/>
            <w:bottom w:val="none" w:sz="0" w:space="0" w:color="auto"/>
            <w:right w:val="none" w:sz="0" w:space="0" w:color="auto"/>
          </w:divBdr>
        </w:div>
        <w:div w:id="1650086431">
          <w:marLeft w:val="1800"/>
          <w:marRight w:val="0"/>
          <w:marTop w:val="58"/>
          <w:marBottom w:val="0"/>
          <w:divBdr>
            <w:top w:val="none" w:sz="0" w:space="0" w:color="auto"/>
            <w:left w:val="none" w:sz="0" w:space="0" w:color="auto"/>
            <w:bottom w:val="none" w:sz="0" w:space="0" w:color="auto"/>
            <w:right w:val="none" w:sz="0" w:space="0" w:color="auto"/>
          </w:divBdr>
        </w:div>
        <w:div w:id="446244054">
          <w:marLeft w:val="1800"/>
          <w:marRight w:val="0"/>
          <w:marTop w:val="58"/>
          <w:marBottom w:val="0"/>
          <w:divBdr>
            <w:top w:val="none" w:sz="0" w:space="0" w:color="auto"/>
            <w:left w:val="none" w:sz="0" w:space="0" w:color="auto"/>
            <w:bottom w:val="none" w:sz="0" w:space="0" w:color="auto"/>
            <w:right w:val="none" w:sz="0" w:space="0" w:color="auto"/>
          </w:divBdr>
        </w:div>
      </w:divsChild>
    </w:div>
    <w:div w:id="978456943">
      <w:bodyDiv w:val="1"/>
      <w:marLeft w:val="0"/>
      <w:marRight w:val="0"/>
      <w:marTop w:val="0"/>
      <w:marBottom w:val="0"/>
      <w:divBdr>
        <w:top w:val="none" w:sz="0" w:space="0" w:color="auto"/>
        <w:left w:val="none" w:sz="0" w:space="0" w:color="auto"/>
        <w:bottom w:val="none" w:sz="0" w:space="0" w:color="auto"/>
        <w:right w:val="none" w:sz="0" w:space="0" w:color="auto"/>
      </w:divBdr>
      <w:divsChild>
        <w:div w:id="1054893692">
          <w:marLeft w:val="1166"/>
          <w:marRight w:val="0"/>
          <w:marTop w:val="96"/>
          <w:marBottom w:val="0"/>
          <w:divBdr>
            <w:top w:val="none" w:sz="0" w:space="0" w:color="auto"/>
            <w:left w:val="none" w:sz="0" w:space="0" w:color="auto"/>
            <w:bottom w:val="none" w:sz="0" w:space="0" w:color="auto"/>
            <w:right w:val="none" w:sz="0" w:space="0" w:color="auto"/>
          </w:divBdr>
        </w:div>
      </w:divsChild>
    </w:div>
    <w:div w:id="993146494">
      <w:bodyDiv w:val="1"/>
      <w:marLeft w:val="0"/>
      <w:marRight w:val="0"/>
      <w:marTop w:val="0"/>
      <w:marBottom w:val="0"/>
      <w:divBdr>
        <w:top w:val="none" w:sz="0" w:space="0" w:color="auto"/>
        <w:left w:val="none" w:sz="0" w:space="0" w:color="auto"/>
        <w:bottom w:val="none" w:sz="0" w:space="0" w:color="auto"/>
        <w:right w:val="none" w:sz="0" w:space="0" w:color="auto"/>
      </w:divBdr>
      <w:divsChild>
        <w:div w:id="1215199986">
          <w:marLeft w:val="547"/>
          <w:marRight w:val="0"/>
          <w:marTop w:val="86"/>
          <w:marBottom w:val="0"/>
          <w:divBdr>
            <w:top w:val="none" w:sz="0" w:space="0" w:color="auto"/>
            <w:left w:val="none" w:sz="0" w:space="0" w:color="auto"/>
            <w:bottom w:val="none" w:sz="0" w:space="0" w:color="auto"/>
            <w:right w:val="none" w:sz="0" w:space="0" w:color="auto"/>
          </w:divBdr>
        </w:div>
      </w:divsChild>
    </w:div>
    <w:div w:id="1086921320">
      <w:bodyDiv w:val="1"/>
      <w:marLeft w:val="0"/>
      <w:marRight w:val="0"/>
      <w:marTop w:val="0"/>
      <w:marBottom w:val="0"/>
      <w:divBdr>
        <w:top w:val="none" w:sz="0" w:space="0" w:color="auto"/>
        <w:left w:val="none" w:sz="0" w:space="0" w:color="auto"/>
        <w:bottom w:val="none" w:sz="0" w:space="0" w:color="auto"/>
        <w:right w:val="none" w:sz="0" w:space="0" w:color="auto"/>
      </w:divBdr>
      <w:divsChild>
        <w:div w:id="776219272">
          <w:marLeft w:val="547"/>
          <w:marRight w:val="0"/>
          <w:marTop w:val="134"/>
          <w:marBottom w:val="0"/>
          <w:divBdr>
            <w:top w:val="none" w:sz="0" w:space="0" w:color="auto"/>
            <w:left w:val="none" w:sz="0" w:space="0" w:color="auto"/>
            <w:bottom w:val="none" w:sz="0" w:space="0" w:color="auto"/>
            <w:right w:val="none" w:sz="0" w:space="0" w:color="auto"/>
          </w:divBdr>
        </w:div>
      </w:divsChild>
    </w:div>
    <w:div w:id="1161196618">
      <w:bodyDiv w:val="1"/>
      <w:marLeft w:val="0"/>
      <w:marRight w:val="0"/>
      <w:marTop w:val="0"/>
      <w:marBottom w:val="0"/>
      <w:divBdr>
        <w:top w:val="none" w:sz="0" w:space="0" w:color="auto"/>
        <w:left w:val="none" w:sz="0" w:space="0" w:color="auto"/>
        <w:bottom w:val="none" w:sz="0" w:space="0" w:color="auto"/>
        <w:right w:val="none" w:sz="0" w:space="0" w:color="auto"/>
      </w:divBdr>
      <w:divsChild>
        <w:div w:id="507643053">
          <w:marLeft w:val="1166"/>
          <w:marRight w:val="0"/>
          <w:marTop w:val="115"/>
          <w:marBottom w:val="0"/>
          <w:divBdr>
            <w:top w:val="none" w:sz="0" w:space="0" w:color="auto"/>
            <w:left w:val="none" w:sz="0" w:space="0" w:color="auto"/>
            <w:bottom w:val="none" w:sz="0" w:space="0" w:color="auto"/>
            <w:right w:val="none" w:sz="0" w:space="0" w:color="auto"/>
          </w:divBdr>
        </w:div>
        <w:div w:id="740448400">
          <w:marLeft w:val="1166"/>
          <w:marRight w:val="0"/>
          <w:marTop w:val="115"/>
          <w:marBottom w:val="0"/>
          <w:divBdr>
            <w:top w:val="none" w:sz="0" w:space="0" w:color="auto"/>
            <w:left w:val="none" w:sz="0" w:space="0" w:color="auto"/>
            <w:bottom w:val="none" w:sz="0" w:space="0" w:color="auto"/>
            <w:right w:val="none" w:sz="0" w:space="0" w:color="auto"/>
          </w:divBdr>
        </w:div>
        <w:div w:id="675882575">
          <w:marLeft w:val="1166"/>
          <w:marRight w:val="0"/>
          <w:marTop w:val="115"/>
          <w:marBottom w:val="0"/>
          <w:divBdr>
            <w:top w:val="none" w:sz="0" w:space="0" w:color="auto"/>
            <w:left w:val="none" w:sz="0" w:space="0" w:color="auto"/>
            <w:bottom w:val="none" w:sz="0" w:space="0" w:color="auto"/>
            <w:right w:val="none" w:sz="0" w:space="0" w:color="auto"/>
          </w:divBdr>
        </w:div>
      </w:divsChild>
    </w:div>
    <w:div w:id="1423917367">
      <w:bodyDiv w:val="1"/>
      <w:marLeft w:val="0"/>
      <w:marRight w:val="0"/>
      <w:marTop w:val="0"/>
      <w:marBottom w:val="0"/>
      <w:divBdr>
        <w:top w:val="none" w:sz="0" w:space="0" w:color="auto"/>
        <w:left w:val="none" w:sz="0" w:space="0" w:color="auto"/>
        <w:bottom w:val="none" w:sz="0" w:space="0" w:color="auto"/>
        <w:right w:val="none" w:sz="0" w:space="0" w:color="auto"/>
      </w:divBdr>
      <w:divsChild>
        <w:div w:id="521473484">
          <w:marLeft w:val="547"/>
          <w:marRight w:val="0"/>
          <w:marTop w:val="115"/>
          <w:marBottom w:val="0"/>
          <w:divBdr>
            <w:top w:val="none" w:sz="0" w:space="0" w:color="auto"/>
            <w:left w:val="none" w:sz="0" w:space="0" w:color="auto"/>
            <w:bottom w:val="none" w:sz="0" w:space="0" w:color="auto"/>
            <w:right w:val="none" w:sz="0" w:space="0" w:color="auto"/>
          </w:divBdr>
        </w:div>
      </w:divsChild>
    </w:div>
    <w:div w:id="1480809766">
      <w:bodyDiv w:val="1"/>
      <w:marLeft w:val="0"/>
      <w:marRight w:val="0"/>
      <w:marTop w:val="0"/>
      <w:marBottom w:val="0"/>
      <w:divBdr>
        <w:top w:val="none" w:sz="0" w:space="0" w:color="auto"/>
        <w:left w:val="none" w:sz="0" w:space="0" w:color="auto"/>
        <w:bottom w:val="none" w:sz="0" w:space="0" w:color="auto"/>
        <w:right w:val="none" w:sz="0" w:space="0" w:color="auto"/>
      </w:divBdr>
      <w:divsChild>
        <w:div w:id="68427850">
          <w:marLeft w:val="1166"/>
          <w:marRight w:val="0"/>
          <w:marTop w:val="96"/>
          <w:marBottom w:val="0"/>
          <w:divBdr>
            <w:top w:val="none" w:sz="0" w:space="0" w:color="auto"/>
            <w:left w:val="none" w:sz="0" w:space="0" w:color="auto"/>
            <w:bottom w:val="none" w:sz="0" w:space="0" w:color="auto"/>
            <w:right w:val="none" w:sz="0" w:space="0" w:color="auto"/>
          </w:divBdr>
        </w:div>
        <w:div w:id="1724284785">
          <w:marLeft w:val="1800"/>
          <w:marRight w:val="0"/>
          <w:marTop w:val="77"/>
          <w:marBottom w:val="0"/>
          <w:divBdr>
            <w:top w:val="none" w:sz="0" w:space="0" w:color="auto"/>
            <w:left w:val="none" w:sz="0" w:space="0" w:color="auto"/>
            <w:bottom w:val="none" w:sz="0" w:space="0" w:color="auto"/>
            <w:right w:val="none" w:sz="0" w:space="0" w:color="auto"/>
          </w:divBdr>
        </w:div>
        <w:div w:id="910892001">
          <w:marLeft w:val="1800"/>
          <w:marRight w:val="0"/>
          <w:marTop w:val="77"/>
          <w:marBottom w:val="0"/>
          <w:divBdr>
            <w:top w:val="none" w:sz="0" w:space="0" w:color="auto"/>
            <w:left w:val="none" w:sz="0" w:space="0" w:color="auto"/>
            <w:bottom w:val="none" w:sz="0" w:space="0" w:color="auto"/>
            <w:right w:val="none" w:sz="0" w:space="0" w:color="auto"/>
          </w:divBdr>
        </w:div>
        <w:div w:id="308873532">
          <w:marLeft w:val="1166"/>
          <w:marRight w:val="0"/>
          <w:marTop w:val="96"/>
          <w:marBottom w:val="0"/>
          <w:divBdr>
            <w:top w:val="none" w:sz="0" w:space="0" w:color="auto"/>
            <w:left w:val="none" w:sz="0" w:space="0" w:color="auto"/>
            <w:bottom w:val="none" w:sz="0" w:space="0" w:color="auto"/>
            <w:right w:val="none" w:sz="0" w:space="0" w:color="auto"/>
          </w:divBdr>
        </w:div>
      </w:divsChild>
    </w:div>
    <w:div w:id="1646351056">
      <w:bodyDiv w:val="1"/>
      <w:marLeft w:val="0"/>
      <w:marRight w:val="0"/>
      <w:marTop w:val="0"/>
      <w:marBottom w:val="0"/>
      <w:divBdr>
        <w:top w:val="none" w:sz="0" w:space="0" w:color="auto"/>
        <w:left w:val="none" w:sz="0" w:space="0" w:color="auto"/>
        <w:bottom w:val="none" w:sz="0" w:space="0" w:color="auto"/>
        <w:right w:val="none" w:sz="0" w:space="0" w:color="auto"/>
      </w:divBdr>
      <w:divsChild>
        <w:div w:id="1063021168">
          <w:marLeft w:val="547"/>
          <w:marRight w:val="0"/>
          <w:marTop w:val="130"/>
          <w:marBottom w:val="0"/>
          <w:divBdr>
            <w:top w:val="none" w:sz="0" w:space="0" w:color="auto"/>
            <w:left w:val="none" w:sz="0" w:space="0" w:color="auto"/>
            <w:bottom w:val="none" w:sz="0" w:space="0" w:color="auto"/>
            <w:right w:val="none" w:sz="0" w:space="0" w:color="auto"/>
          </w:divBdr>
        </w:div>
      </w:divsChild>
    </w:div>
    <w:div w:id="1669552791">
      <w:bodyDiv w:val="1"/>
      <w:marLeft w:val="0"/>
      <w:marRight w:val="0"/>
      <w:marTop w:val="0"/>
      <w:marBottom w:val="0"/>
      <w:divBdr>
        <w:top w:val="none" w:sz="0" w:space="0" w:color="auto"/>
        <w:left w:val="none" w:sz="0" w:space="0" w:color="auto"/>
        <w:bottom w:val="none" w:sz="0" w:space="0" w:color="auto"/>
        <w:right w:val="none" w:sz="0" w:space="0" w:color="auto"/>
      </w:divBdr>
      <w:divsChild>
        <w:div w:id="1268125313">
          <w:marLeft w:val="1166"/>
          <w:marRight w:val="0"/>
          <w:marTop w:val="115"/>
          <w:marBottom w:val="0"/>
          <w:divBdr>
            <w:top w:val="none" w:sz="0" w:space="0" w:color="auto"/>
            <w:left w:val="none" w:sz="0" w:space="0" w:color="auto"/>
            <w:bottom w:val="none" w:sz="0" w:space="0" w:color="auto"/>
            <w:right w:val="none" w:sz="0" w:space="0" w:color="auto"/>
          </w:divBdr>
        </w:div>
        <w:div w:id="1184436221">
          <w:marLeft w:val="1800"/>
          <w:marRight w:val="0"/>
          <w:marTop w:val="86"/>
          <w:marBottom w:val="0"/>
          <w:divBdr>
            <w:top w:val="none" w:sz="0" w:space="0" w:color="auto"/>
            <w:left w:val="none" w:sz="0" w:space="0" w:color="auto"/>
            <w:bottom w:val="none" w:sz="0" w:space="0" w:color="auto"/>
            <w:right w:val="none" w:sz="0" w:space="0" w:color="auto"/>
          </w:divBdr>
        </w:div>
        <w:div w:id="1491600885">
          <w:marLeft w:val="1800"/>
          <w:marRight w:val="0"/>
          <w:marTop w:val="86"/>
          <w:marBottom w:val="0"/>
          <w:divBdr>
            <w:top w:val="none" w:sz="0" w:space="0" w:color="auto"/>
            <w:left w:val="none" w:sz="0" w:space="0" w:color="auto"/>
            <w:bottom w:val="none" w:sz="0" w:space="0" w:color="auto"/>
            <w:right w:val="none" w:sz="0" w:space="0" w:color="auto"/>
          </w:divBdr>
        </w:div>
        <w:div w:id="399521619">
          <w:marLeft w:val="1166"/>
          <w:marRight w:val="0"/>
          <w:marTop w:val="115"/>
          <w:marBottom w:val="0"/>
          <w:divBdr>
            <w:top w:val="none" w:sz="0" w:space="0" w:color="auto"/>
            <w:left w:val="none" w:sz="0" w:space="0" w:color="auto"/>
            <w:bottom w:val="none" w:sz="0" w:space="0" w:color="auto"/>
            <w:right w:val="none" w:sz="0" w:space="0" w:color="auto"/>
          </w:divBdr>
        </w:div>
        <w:div w:id="738289952">
          <w:marLeft w:val="1800"/>
          <w:marRight w:val="0"/>
          <w:marTop w:val="96"/>
          <w:marBottom w:val="0"/>
          <w:divBdr>
            <w:top w:val="none" w:sz="0" w:space="0" w:color="auto"/>
            <w:left w:val="none" w:sz="0" w:space="0" w:color="auto"/>
            <w:bottom w:val="none" w:sz="0" w:space="0" w:color="auto"/>
            <w:right w:val="none" w:sz="0" w:space="0" w:color="auto"/>
          </w:divBdr>
        </w:div>
        <w:div w:id="2014985794">
          <w:marLeft w:val="2520"/>
          <w:marRight w:val="0"/>
          <w:marTop w:val="77"/>
          <w:marBottom w:val="0"/>
          <w:divBdr>
            <w:top w:val="none" w:sz="0" w:space="0" w:color="auto"/>
            <w:left w:val="none" w:sz="0" w:space="0" w:color="auto"/>
            <w:bottom w:val="none" w:sz="0" w:space="0" w:color="auto"/>
            <w:right w:val="none" w:sz="0" w:space="0" w:color="auto"/>
          </w:divBdr>
        </w:div>
        <w:div w:id="464280637">
          <w:marLeft w:val="2520"/>
          <w:marRight w:val="0"/>
          <w:marTop w:val="77"/>
          <w:marBottom w:val="0"/>
          <w:divBdr>
            <w:top w:val="none" w:sz="0" w:space="0" w:color="auto"/>
            <w:left w:val="none" w:sz="0" w:space="0" w:color="auto"/>
            <w:bottom w:val="none" w:sz="0" w:space="0" w:color="auto"/>
            <w:right w:val="none" w:sz="0" w:space="0" w:color="auto"/>
          </w:divBdr>
        </w:div>
        <w:div w:id="1534491966">
          <w:marLeft w:val="1800"/>
          <w:marRight w:val="0"/>
          <w:marTop w:val="96"/>
          <w:marBottom w:val="0"/>
          <w:divBdr>
            <w:top w:val="none" w:sz="0" w:space="0" w:color="auto"/>
            <w:left w:val="none" w:sz="0" w:space="0" w:color="auto"/>
            <w:bottom w:val="none" w:sz="0" w:space="0" w:color="auto"/>
            <w:right w:val="none" w:sz="0" w:space="0" w:color="auto"/>
          </w:divBdr>
        </w:div>
      </w:divsChild>
    </w:div>
    <w:div w:id="1871263854">
      <w:bodyDiv w:val="1"/>
      <w:marLeft w:val="0"/>
      <w:marRight w:val="0"/>
      <w:marTop w:val="0"/>
      <w:marBottom w:val="0"/>
      <w:divBdr>
        <w:top w:val="none" w:sz="0" w:space="0" w:color="auto"/>
        <w:left w:val="none" w:sz="0" w:space="0" w:color="auto"/>
        <w:bottom w:val="none" w:sz="0" w:space="0" w:color="auto"/>
        <w:right w:val="none" w:sz="0" w:space="0" w:color="auto"/>
      </w:divBdr>
      <w:divsChild>
        <w:div w:id="875388891">
          <w:marLeft w:val="1166"/>
          <w:marRight w:val="0"/>
          <w:marTop w:val="96"/>
          <w:marBottom w:val="0"/>
          <w:divBdr>
            <w:top w:val="none" w:sz="0" w:space="0" w:color="auto"/>
            <w:left w:val="none" w:sz="0" w:space="0" w:color="auto"/>
            <w:bottom w:val="none" w:sz="0" w:space="0" w:color="auto"/>
            <w:right w:val="none" w:sz="0" w:space="0" w:color="auto"/>
          </w:divBdr>
        </w:div>
      </w:divsChild>
    </w:div>
    <w:div w:id="2015180338">
      <w:bodyDiv w:val="1"/>
      <w:marLeft w:val="0"/>
      <w:marRight w:val="0"/>
      <w:marTop w:val="0"/>
      <w:marBottom w:val="0"/>
      <w:divBdr>
        <w:top w:val="none" w:sz="0" w:space="0" w:color="auto"/>
        <w:left w:val="none" w:sz="0" w:space="0" w:color="auto"/>
        <w:bottom w:val="none" w:sz="0" w:space="0" w:color="auto"/>
        <w:right w:val="none" w:sz="0" w:space="0" w:color="auto"/>
      </w:divBdr>
      <w:divsChild>
        <w:div w:id="863254064">
          <w:marLeft w:val="547"/>
          <w:marRight w:val="0"/>
          <w:marTop w:val="134"/>
          <w:marBottom w:val="0"/>
          <w:divBdr>
            <w:top w:val="none" w:sz="0" w:space="0" w:color="auto"/>
            <w:left w:val="none" w:sz="0" w:space="0" w:color="auto"/>
            <w:bottom w:val="none" w:sz="0" w:space="0" w:color="auto"/>
            <w:right w:val="none" w:sz="0" w:space="0" w:color="auto"/>
          </w:divBdr>
        </w:div>
      </w:divsChild>
    </w:div>
    <w:div w:id="2076393377">
      <w:bodyDiv w:val="1"/>
      <w:marLeft w:val="0"/>
      <w:marRight w:val="0"/>
      <w:marTop w:val="0"/>
      <w:marBottom w:val="0"/>
      <w:divBdr>
        <w:top w:val="none" w:sz="0" w:space="0" w:color="auto"/>
        <w:left w:val="none" w:sz="0" w:space="0" w:color="auto"/>
        <w:bottom w:val="none" w:sz="0" w:space="0" w:color="auto"/>
        <w:right w:val="none" w:sz="0" w:space="0" w:color="auto"/>
      </w:divBdr>
      <w:divsChild>
        <w:div w:id="4866664">
          <w:marLeft w:val="1166"/>
          <w:marRight w:val="0"/>
          <w:marTop w:val="96"/>
          <w:marBottom w:val="0"/>
          <w:divBdr>
            <w:top w:val="none" w:sz="0" w:space="0" w:color="auto"/>
            <w:left w:val="none" w:sz="0" w:space="0" w:color="auto"/>
            <w:bottom w:val="none" w:sz="0" w:space="0" w:color="auto"/>
            <w:right w:val="none" w:sz="0" w:space="0" w:color="auto"/>
          </w:divBdr>
        </w:div>
        <w:div w:id="1462770356">
          <w:marLeft w:val="1800"/>
          <w:marRight w:val="0"/>
          <w:marTop w:val="91"/>
          <w:marBottom w:val="0"/>
          <w:divBdr>
            <w:top w:val="none" w:sz="0" w:space="0" w:color="auto"/>
            <w:left w:val="none" w:sz="0" w:space="0" w:color="auto"/>
            <w:bottom w:val="none" w:sz="0" w:space="0" w:color="auto"/>
            <w:right w:val="none" w:sz="0" w:space="0" w:color="auto"/>
          </w:divBdr>
        </w:div>
        <w:div w:id="1987707264">
          <w:marLeft w:val="1800"/>
          <w:marRight w:val="0"/>
          <w:marTop w:val="91"/>
          <w:marBottom w:val="0"/>
          <w:divBdr>
            <w:top w:val="none" w:sz="0" w:space="0" w:color="auto"/>
            <w:left w:val="none" w:sz="0" w:space="0" w:color="auto"/>
            <w:bottom w:val="none" w:sz="0" w:space="0" w:color="auto"/>
            <w:right w:val="none" w:sz="0" w:space="0" w:color="auto"/>
          </w:divBdr>
        </w:div>
        <w:div w:id="515584466">
          <w:marLeft w:val="1166"/>
          <w:marRight w:val="0"/>
          <w:marTop w:val="96"/>
          <w:marBottom w:val="0"/>
          <w:divBdr>
            <w:top w:val="none" w:sz="0" w:space="0" w:color="auto"/>
            <w:left w:val="none" w:sz="0" w:space="0" w:color="auto"/>
            <w:bottom w:val="none" w:sz="0" w:space="0" w:color="auto"/>
            <w:right w:val="none" w:sz="0" w:space="0" w:color="auto"/>
          </w:divBdr>
        </w:div>
        <w:div w:id="2078355441">
          <w:marLeft w:val="1800"/>
          <w:marRight w:val="0"/>
          <w:marTop w:val="91"/>
          <w:marBottom w:val="0"/>
          <w:divBdr>
            <w:top w:val="none" w:sz="0" w:space="0" w:color="auto"/>
            <w:left w:val="none" w:sz="0" w:space="0" w:color="auto"/>
            <w:bottom w:val="none" w:sz="0" w:space="0" w:color="auto"/>
            <w:right w:val="none" w:sz="0" w:space="0" w:color="auto"/>
          </w:divBdr>
        </w:div>
        <w:div w:id="852962680">
          <w:marLeft w:val="1800"/>
          <w:marRight w:val="0"/>
          <w:marTop w:val="91"/>
          <w:marBottom w:val="0"/>
          <w:divBdr>
            <w:top w:val="none" w:sz="0" w:space="0" w:color="auto"/>
            <w:left w:val="none" w:sz="0" w:space="0" w:color="auto"/>
            <w:bottom w:val="none" w:sz="0" w:space="0" w:color="auto"/>
            <w:right w:val="none" w:sz="0" w:space="0" w:color="auto"/>
          </w:divBdr>
        </w:div>
        <w:div w:id="117535592">
          <w:marLeft w:val="1166"/>
          <w:marRight w:val="0"/>
          <w:marTop w:val="96"/>
          <w:marBottom w:val="0"/>
          <w:divBdr>
            <w:top w:val="none" w:sz="0" w:space="0" w:color="auto"/>
            <w:left w:val="none" w:sz="0" w:space="0" w:color="auto"/>
            <w:bottom w:val="none" w:sz="0" w:space="0" w:color="auto"/>
            <w:right w:val="none" w:sz="0" w:space="0" w:color="auto"/>
          </w:divBdr>
        </w:div>
        <w:div w:id="2094931435">
          <w:marLeft w:val="1800"/>
          <w:marRight w:val="0"/>
          <w:marTop w:val="91"/>
          <w:marBottom w:val="0"/>
          <w:divBdr>
            <w:top w:val="none" w:sz="0" w:space="0" w:color="auto"/>
            <w:left w:val="none" w:sz="0" w:space="0" w:color="auto"/>
            <w:bottom w:val="none" w:sz="0" w:space="0" w:color="auto"/>
            <w:right w:val="none" w:sz="0" w:space="0" w:color="auto"/>
          </w:divBdr>
        </w:div>
        <w:div w:id="680398899">
          <w:marLeft w:val="1800"/>
          <w:marRight w:val="0"/>
          <w:marTop w:val="91"/>
          <w:marBottom w:val="0"/>
          <w:divBdr>
            <w:top w:val="none" w:sz="0" w:space="0" w:color="auto"/>
            <w:left w:val="none" w:sz="0" w:space="0" w:color="auto"/>
            <w:bottom w:val="none" w:sz="0" w:space="0" w:color="auto"/>
            <w:right w:val="none" w:sz="0" w:space="0" w:color="auto"/>
          </w:divBdr>
        </w:div>
      </w:divsChild>
    </w:div>
    <w:div w:id="2079282349">
      <w:bodyDiv w:val="1"/>
      <w:marLeft w:val="0"/>
      <w:marRight w:val="0"/>
      <w:marTop w:val="0"/>
      <w:marBottom w:val="0"/>
      <w:divBdr>
        <w:top w:val="none" w:sz="0" w:space="0" w:color="auto"/>
        <w:left w:val="none" w:sz="0" w:space="0" w:color="auto"/>
        <w:bottom w:val="none" w:sz="0" w:space="0" w:color="auto"/>
        <w:right w:val="none" w:sz="0" w:space="0" w:color="auto"/>
      </w:divBdr>
      <w:divsChild>
        <w:div w:id="2004503424">
          <w:marLeft w:val="547"/>
          <w:marRight w:val="0"/>
          <w:marTop w:val="134"/>
          <w:marBottom w:val="0"/>
          <w:divBdr>
            <w:top w:val="none" w:sz="0" w:space="0" w:color="auto"/>
            <w:left w:val="none" w:sz="0" w:space="0" w:color="auto"/>
            <w:bottom w:val="none" w:sz="0" w:space="0" w:color="auto"/>
            <w:right w:val="none" w:sz="0" w:space="0" w:color="auto"/>
          </w:divBdr>
        </w:div>
      </w:divsChild>
    </w:div>
    <w:div w:id="2134447228">
      <w:bodyDiv w:val="1"/>
      <w:marLeft w:val="0"/>
      <w:marRight w:val="0"/>
      <w:marTop w:val="0"/>
      <w:marBottom w:val="0"/>
      <w:divBdr>
        <w:top w:val="none" w:sz="0" w:space="0" w:color="auto"/>
        <w:left w:val="none" w:sz="0" w:space="0" w:color="auto"/>
        <w:bottom w:val="none" w:sz="0" w:space="0" w:color="auto"/>
        <w:right w:val="none" w:sz="0" w:space="0" w:color="auto"/>
      </w:divBdr>
      <w:divsChild>
        <w:div w:id="2062559528">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B12A411-1833-4D6F-9C9F-AE74A265F311}">
  <ds:schemaRefs>
    <ds:schemaRef ds:uri="http://schemas.microsoft.com/sharepoint/v3/contenttype/forms"/>
  </ds:schemaRefs>
</ds:datastoreItem>
</file>

<file path=customXml/itemProps2.xml><?xml version="1.0" encoding="utf-8"?>
<ds:datastoreItem xmlns:ds="http://schemas.openxmlformats.org/officeDocument/2006/customXml" ds:itemID="{201D709D-F64E-4778-A369-3189FE2B2C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83ED8C-9413-4EB0-8E86-E39F67719FB2}">
  <ds:schemaRefs>
    <ds:schemaRef ds:uri="http://schemas.openxmlformats.org/officeDocument/2006/bibliography"/>
  </ds:schemaRefs>
</ds:datastoreItem>
</file>

<file path=customXml/itemProps4.xml><?xml version="1.0" encoding="utf-8"?>
<ds:datastoreItem xmlns:ds="http://schemas.openxmlformats.org/officeDocument/2006/customXml" ds:itemID="{FA43A482-27D2-4672-89DD-4306B7A96B8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1266</TotalTime>
  <Pages>9</Pages>
  <Words>3057</Words>
  <Characters>17427</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#98e</dc:creator>
  <cp:keywords/>
  <dc:description/>
  <cp:lastModifiedBy>Intel RAN4 #99-e</cp:lastModifiedBy>
  <cp:revision>278</cp:revision>
  <dcterms:created xsi:type="dcterms:W3CDTF">2021-04-02T12:54:00Z</dcterms:created>
  <dcterms:modified xsi:type="dcterms:W3CDTF">2021-05-11T20:15:00Z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0x010100A6C5AE73D3C80D4584FE298A5AB42D97</vt:lpwstr>
  </property>
</Properties>
</file>